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18" w:rsidRPr="005C7F9E" w:rsidRDefault="00703618" w:rsidP="005C7F9E">
      <w:pPr>
        <w:spacing w:line="580" w:lineRule="exact"/>
        <w:rPr>
          <w:rFonts w:ascii="楷体" w:eastAsia="楷体" w:hAnsi="楷体"/>
          <w:spacing w:val="-12"/>
          <w:sz w:val="32"/>
          <w:szCs w:val="32"/>
        </w:rPr>
      </w:pPr>
    </w:p>
    <w:p w:rsidR="006765C6" w:rsidRDefault="00703618" w:rsidP="006765C6">
      <w:pPr>
        <w:spacing w:line="740" w:lineRule="exact"/>
        <w:jc w:val="center"/>
        <w:rPr>
          <w:rFonts w:ascii="方正小标宋简体" w:eastAsia="方正小标宋简体" w:hAnsi="宋体"/>
          <w:sz w:val="44"/>
          <w:szCs w:val="44"/>
        </w:rPr>
      </w:pPr>
      <w:r w:rsidRPr="00BE6EAA">
        <w:rPr>
          <w:rFonts w:ascii="方正小标宋简体" w:eastAsia="方正小标宋简体" w:hAnsi="宋体" w:hint="eastAsia"/>
          <w:sz w:val="44"/>
          <w:szCs w:val="44"/>
        </w:rPr>
        <w:t>洛阳职业技术学院</w:t>
      </w:r>
      <w:bookmarkStart w:id="0" w:name="_GoBack"/>
      <w:bookmarkEnd w:id="0"/>
    </w:p>
    <w:p w:rsidR="00703618" w:rsidRPr="00BE6EAA" w:rsidRDefault="00703618" w:rsidP="006765C6">
      <w:pPr>
        <w:spacing w:line="740" w:lineRule="exact"/>
        <w:jc w:val="center"/>
        <w:rPr>
          <w:rFonts w:ascii="方正小标宋简体" w:eastAsia="方正小标宋简体" w:hAnsi="宋体"/>
          <w:sz w:val="44"/>
          <w:szCs w:val="44"/>
        </w:rPr>
      </w:pPr>
      <w:r w:rsidRPr="00BE6EAA">
        <w:rPr>
          <w:rFonts w:ascii="方正小标宋简体" w:eastAsia="方正小标宋简体" w:hAnsi="宋体" w:hint="eastAsia"/>
          <w:sz w:val="44"/>
          <w:szCs w:val="44"/>
        </w:rPr>
        <w:t>适应社会需求能力的自评报告</w:t>
      </w:r>
    </w:p>
    <w:p w:rsidR="00703618" w:rsidRPr="0057336C" w:rsidRDefault="00703618" w:rsidP="00760854">
      <w:pPr>
        <w:widowControl/>
        <w:shd w:val="clear" w:color="auto" w:fill="FFFFFF"/>
        <w:spacing w:line="480" w:lineRule="atLeast"/>
        <w:jc w:val="center"/>
        <w:rPr>
          <w:rFonts w:ascii="宋体" w:cs="Times New Roman"/>
          <w:b/>
          <w:bCs/>
          <w:kern w:val="36"/>
          <w:sz w:val="36"/>
          <w:szCs w:val="36"/>
        </w:rPr>
      </w:pPr>
    </w:p>
    <w:p w:rsidR="00703618" w:rsidRPr="00964C1A" w:rsidRDefault="00703618" w:rsidP="00952B27">
      <w:pPr>
        <w:pStyle w:val="ListParagraph1"/>
        <w:ind w:firstLineChars="0" w:firstLine="0"/>
        <w:jc w:val="center"/>
        <w:rPr>
          <w:rFonts w:ascii="黑体" w:eastAsia="黑体" w:hAnsi="黑体" w:cs="Times New Roman"/>
          <w:b/>
          <w:bCs/>
          <w:sz w:val="32"/>
          <w:szCs w:val="32"/>
        </w:rPr>
      </w:pPr>
      <w:r w:rsidRPr="00964C1A">
        <w:rPr>
          <w:rFonts w:ascii="黑体" w:eastAsia="黑体" w:hAnsi="黑体" w:cs="仿宋" w:hint="eastAsia"/>
          <w:b/>
          <w:bCs/>
          <w:sz w:val="32"/>
          <w:szCs w:val="32"/>
        </w:rPr>
        <w:t>第一部分</w:t>
      </w:r>
      <w:r>
        <w:rPr>
          <w:rFonts w:ascii="黑体" w:eastAsia="黑体" w:hAnsi="黑体" w:cs="仿宋"/>
          <w:b/>
          <w:bCs/>
          <w:sz w:val="32"/>
          <w:szCs w:val="32"/>
        </w:rPr>
        <w:t xml:space="preserve">  </w:t>
      </w:r>
      <w:r w:rsidRPr="00964C1A">
        <w:rPr>
          <w:rFonts w:ascii="黑体" w:eastAsia="黑体" w:hAnsi="黑体" w:cs="仿宋" w:hint="eastAsia"/>
          <w:b/>
          <w:bCs/>
          <w:sz w:val="32"/>
          <w:szCs w:val="32"/>
        </w:rPr>
        <w:t>学校概况</w:t>
      </w:r>
    </w:p>
    <w:p w:rsidR="00703618" w:rsidRPr="00964C1A" w:rsidRDefault="00703618" w:rsidP="00952B27">
      <w:pPr>
        <w:spacing w:after="100" w:line="240" w:lineRule="atLeast"/>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洛阳职业技术学院是经</w:t>
      </w:r>
      <w:hyperlink r:id="rId8" w:tgtFrame="_blank" w:history="1">
        <w:r w:rsidRPr="00964C1A">
          <w:rPr>
            <w:rFonts w:ascii="仿宋_GB2312" w:eastAsia="仿宋_GB2312" w:hAnsi="仿宋" w:cs="仿宋" w:hint="eastAsia"/>
            <w:sz w:val="32"/>
            <w:szCs w:val="32"/>
          </w:rPr>
          <w:t>河南省人民政府</w:t>
        </w:r>
      </w:hyperlink>
      <w:r w:rsidRPr="00964C1A">
        <w:rPr>
          <w:rFonts w:ascii="仿宋_GB2312" w:eastAsia="仿宋_GB2312" w:hAnsi="仿宋" w:cs="仿宋" w:hint="eastAsia"/>
          <w:sz w:val="32"/>
          <w:szCs w:val="32"/>
        </w:rPr>
        <w:t>批准、国家教育部备案，由洛阳市政府主办的唯一一所综合性全日制普通</w:t>
      </w:r>
      <w:hyperlink r:id="rId9" w:tgtFrame="_blank" w:history="1">
        <w:r w:rsidRPr="00964C1A">
          <w:rPr>
            <w:rFonts w:ascii="仿宋_GB2312" w:eastAsia="仿宋_GB2312" w:hAnsi="仿宋" w:cs="仿宋" w:hint="eastAsia"/>
            <w:sz w:val="32"/>
            <w:szCs w:val="32"/>
          </w:rPr>
          <w:t>高等职业院</w:t>
        </w:r>
      </w:hyperlink>
      <w:r w:rsidRPr="00964C1A">
        <w:rPr>
          <w:rFonts w:ascii="仿宋_GB2312" w:eastAsia="仿宋_GB2312" w:hAnsi="仿宋" w:cs="仿宋" w:hint="eastAsia"/>
          <w:sz w:val="32"/>
          <w:szCs w:val="32"/>
        </w:rPr>
        <w:t>校。学院是河南省职业教育特色院校建设单位和“河南省文明单位”。学院坐落于“千年帝都，牡丹花城”、著名优秀旅游城市、中原经济区副中心城市</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洛阳。学院现分为机场校区和高新校区，占地面积</w:t>
      </w:r>
      <w:r w:rsidRPr="00964C1A">
        <w:rPr>
          <w:rFonts w:ascii="仿宋_GB2312" w:eastAsia="仿宋_GB2312" w:hAnsi="仿宋" w:cs="仿宋"/>
          <w:sz w:val="32"/>
          <w:szCs w:val="32"/>
        </w:rPr>
        <w:t>527</w:t>
      </w:r>
      <w:r w:rsidRPr="00964C1A">
        <w:rPr>
          <w:rFonts w:ascii="仿宋_GB2312" w:eastAsia="仿宋_GB2312" w:hAnsi="仿宋" w:cs="仿宋" w:hint="eastAsia"/>
          <w:sz w:val="32"/>
          <w:szCs w:val="32"/>
        </w:rPr>
        <w:t>亩，在建伊滨新校区占地</w:t>
      </w:r>
      <w:r w:rsidRPr="00964C1A">
        <w:rPr>
          <w:rFonts w:ascii="仿宋_GB2312" w:eastAsia="仿宋_GB2312" w:hAnsi="仿宋" w:cs="仿宋"/>
          <w:sz w:val="32"/>
          <w:szCs w:val="32"/>
        </w:rPr>
        <w:t>1500</w:t>
      </w:r>
      <w:r w:rsidRPr="00964C1A">
        <w:rPr>
          <w:rFonts w:ascii="仿宋_GB2312" w:eastAsia="仿宋_GB2312" w:hAnsi="仿宋" w:cs="仿宋" w:hint="eastAsia"/>
          <w:sz w:val="32"/>
          <w:szCs w:val="32"/>
        </w:rPr>
        <w:t>余亩。学院面向中西部</w:t>
      </w:r>
      <w:r w:rsidRPr="00964C1A">
        <w:rPr>
          <w:rFonts w:ascii="仿宋_GB2312" w:eastAsia="仿宋_GB2312" w:hAnsi="仿宋" w:cs="仿宋"/>
          <w:sz w:val="32"/>
          <w:szCs w:val="32"/>
        </w:rPr>
        <w:t>13</w:t>
      </w:r>
      <w:r w:rsidRPr="00964C1A">
        <w:rPr>
          <w:rFonts w:ascii="仿宋_GB2312" w:eastAsia="仿宋_GB2312" w:hAnsi="仿宋" w:cs="仿宋" w:hint="eastAsia"/>
          <w:sz w:val="32"/>
          <w:szCs w:val="32"/>
        </w:rPr>
        <w:t>个省市招生，现有全日制普通高职生和中职生</w:t>
      </w:r>
      <w:r w:rsidRPr="00964C1A">
        <w:rPr>
          <w:rFonts w:ascii="仿宋_GB2312" w:eastAsia="仿宋_GB2312" w:hAnsi="仿宋" w:cs="仿宋"/>
          <w:color w:val="000000"/>
          <w:sz w:val="32"/>
          <w:szCs w:val="32"/>
        </w:rPr>
        <w:t>8500</w:t>
      </w:r>
      <w:r w:rsidRPr="00964C1A">
        <w:rPr>
          <w:rFonts w:ascii="仿宋_GB2312" w:eastAsia="仿宋_GB2312" w:hAnsi="仿宋" w:cs="仿宋" w:hint="eastAsia"/>
          <w:sz w:val="32"/>
          <w:szCs w:val="32"/>
        </w:rPr>
        <w:t>余人。</w:t>
      </w:r>
    </w:p>
    <w:p w:rsidR="00703618" w:rsidRPr="00964C1A" w:rsidRDefault="00703618" w:rsidP="009C744A">
      <w:pPr>
        <w:ind w:firstLineChars="150" w:firstLine="480"/>
        <w:rPr>
          <w:rFonts w:ascii="仿宋_GB2312" w:eastAsia="仿宋_GB2312" w:hAnsi="仿宋" w:cs="Times New Roman"/>
          <w:sz w:val="32"/>
          <w:szCs w:val="32"/>
        </w:rPr>
      </w:pP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学院现有馆藏纸质图书</w:t>
      </w:r>
      <w:r w:rsidRPr="00964C1A">
        <w:rPr>
          <w:rFonts w:ascii="仿宋_GB2312" w:eastAsia="仿宋_GB2312" w:hAnsi="仿宋" w:cs="仿宋"/>
          <w:sz w:val="32"/>
          <w:szCs w:val="32"/>
        </w:rPr>
        <w:t>40</w:t>
      </w:r>
      <w:r w:rsidRPr="00964C1A">
        <w:rPr>
          <w:rFonts w:ascii="仿宋_GB2312" w:eastAsia="仿宋_GB2312" w:hAnsi="仿宋" w:cs="仿宋" w:hint="eastAsia"/>
          <w:sz w:val="32"/>
          <w:szCs w:val="32"/>
        </w:rPr>
        <w:t>余万册，期刊</w:t>
      </w:r>
      <w:r w:rsidRPr="00964C1A">
        <w:rPr>
          <w:rFonts w:ascii="仿宋_GB2312" w:eastAsia="仿宋_GB2312" w:hAnsi="仿宋" w:cs="仿宋"/>
          <w:sz w:val="32"/>
          <w:szCs w:val="32"/>
        </w:rPr>
        <w:t>1000</w:t>
      </w:r>
      <w:r w:rsidRPr="00964C1A">
        <w:rPr>
          <w:rFonts w:ascii="仿宋_GB2312" w:eastAsia="仿宋_GB2312" w:hAnsi="仿宋" w:cs="仿宋" w:hint="eastAsia"/>
          <w:sz w:val="32"/>
          <w:szCs w:val="32"/>
        </w:rPr>
        <w:t>余种；校内实训实验楼</w:t>
      </w:r>
      <w:r w:rsidRPr="00964C1A">
        <w:rPr>
          <w:rFonts w:ascii="仿宋_GB2312" w:eastAsia="仿宋_GB2312" w:hAnsi="仿宋" w:cs="仿宋"/>
          <w:sz w:val="32"/>
          <w:szCs w:val="32"/>
        </w:rPr>
        <w:t>8</w:t>
      </w:r>
      <w:r w:rsidRPr="00964C1A">
        <w:rPr>
          <w:rFonts w:ascii="仿宋_GB2312" w:eastAsia="仿宋_GB2312" w:hAnsi="仿宋" w:cs="仿宋" w:hint="eastAsia"/>
          <w:sz w:val="32"/>
          <w:szCs w:val="32"/>
        </w:rPr>
        <w:t>栋，各类实训实验室</w:t>
      </w:r>
      <w:r w:rsidRPr="00964C1A">
        <w:rPr>
          <w:rFonts w:ascii="仿宋_GB2312" w:eastAsia="仿宋_GB2312" w:hAnsi="仿宋" w:cs="仿宋"/>
          <w:sz w:val="32"/>
          <w:szCs w:val="32"/>
        </w:rPr>
        <w:t>159</w:t>
      </w:r>
      <w:r w:rsidRPr="00964C1A">
        <w:rPr>
          <w:rFonts w:ascii="仿宋_GB2312" w:eastAsia="仿宋_GB2312" w:hAnsi="仿宋" w:cs="仿宋" w:hint="eastAsia"/>
          <w:sz w:val="32"/>
          <w:szCs w:val="32"/>
        </w:rPr>
        <w:t>个；校外实训基地</w:t>
      </w:r>
      <w:r w:rsidRPr="00964C1A">
        <w:rPr>
          <w:rFonts w:ascii="仿宋_GB2312" w:eastAsia="仿宋_GB2312" w:hAnsi="仿宋" w:cs="仿宋"/>
          <w:sz w:val="32"/>
          <w:szCs w:val="32"/>
        </w:rPr>
        <w:t>135</w:t>
      </w:r>
      <w:r w:rsidRPr="00964C1A">
        <w:rPr>
          <w:rFonts w:ascii="仿宋_GB2312" w:eastAsia="仿宋_GB2312" w:hAnsi="仿宋" w:cs="仿宋" w:hint="eastAsia"/>
          <w:sz w:val="32"/>
          <w:szCs w:val="32"/>
        </w:rPr>
        <w:t>个，其中集医疗、教学、科研和急救为一体的三级综合性附属医院</w:t>
      </w:r>
      <w:r w:rsidRPr="00964C1A">
        <w:rPr>
          <w:rFonts w:ascii="仿宋_GB2312" w:eastAsia="仿宋_GB2312" w:hAnsi="仿宋" w:cs="仿宋"/>
          <w:sz w:val="32"/>
          <w:szCs w:val="32"/>
        </w:rPr>
        <w:t>1</w:t>
      </w:r>
      <w:r w:rsidRPr="00964C1A">
        <w:rPr>
          <w:rFonts w:ascii="仿宋_GB2312" w:eastAsia="仿宋_GB2312" w:hAnsi="仿宋" w:cs="仿宋" w:hint="eastAsia"/>
          <w:sz w:val="32"/>
          <w:szCs w:val="32"/>
        </w:rPr>
        <w:t>所。</w:t>
      </w:r>
    </w:p>
    <w:p w:rsidR="00703618" w:rsidRPr="00964C1A" w:rsidRDefault="00703618" w:rsidP="00952B27">
      <w:pPr>
        <w:widowControl/>
        <w:spacing w:after="100" w:line="240" w:lineRule="atLeast"/>
        <w:jc w:val="left"/>
        <w:rPr>
          <w:rFonts w:ascii="仿宋_GB2312" w:eastAsia="仿宋_GB2312" w:hAnsi="仿宋" w:cs="Times New Roman"/>
          <w:sz w:val="32"/>
          <w:szCs w:val="32"/>
        </w:rPr>
      </w:pP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学院现有教师</w:t>
      </w:r>
      <w:r w:rsidRPr="00964C1A">
        <w:rPr>
          <w:rFonts w:ascii="仿宋_GB2312" w:eastAsia="仿宋_GB2312" w:hAnsi="仿宋" w:cs="仿宋"/>
          <w:color w:val="000000"/>
          <w:sz w:val="32"/>
          <w:szCs w:val="32"/>
        </w:rPr>
        <w:t>473</w:t>
      </w:r>
      <w:r w:rsidRPr="00964C1A">
        <w:rPr>
          <w:rFonts w:ascii="仿宋_GB2312" w:eastAsia="仿宋_GB2312" w:hAnsi="仿宋" w:cs="仿宋" w:hint="eastAsia"/>
          <w:sz w:val="32"/>
          <w:szCs w:val="32"/>
        </w:rPr>
        <w:t>人（含附属医院），博士、硕士研究生学历（学位）教师</w:t>
      </w:r>
      <w:r w:rsidRPr="00964C1A">
        <w:rPr>
          <w:rFonts w:ascii="仿宋_GB2312" w:eastAsia="仿宋_GB2312" w:hAnsi="仿宋" w:cs="仿宋"/>
          <w:sz w:val="32"/>
          <w:szCs w:val="32"/>
        </w:rPr>
        <w:t>123</w:t>
      </w:r>
      <w:r w:rsidRPr="00964C1A">
        <w:rPr>
          <w:rFonts w:ascii="仿宋_GB2312" w:eastAsia="仿宋_GB2312" w:hAnsi="仿宋" w:cs="仿宋" w:hint="eastAsia"/>
          <w:sz w:val="32"/>
          <w:szCs w:val="32"/>
        </w:rPr>
        <w:t>人；教授、副教授</w:t>
      </w:r>
      <w:r w:rsidRPr="00964C1A">
        <w:rPr>
          <w:rFonts w:ascii="仿宋_GB2312" w:eastAsia="仿宋_GB2312" w:hAnsi="仿宋" w:cs="仿宋"/>
          <w:sz w:val="32"/>
          <w:szCs w:val="32"/>
        </w:rPr>
        <w:t>132</w:t>
      </w:r>
      <w:r w:rsidRPr="00964C1A">
        <w:rPr>
          <w:rFonts w:ascii="仿宋_GB2312" w:eastAsia="仿宋_GB2312" w:hAnsi="仿宋" w:cs="仿宋" w:hint="eastAsia"/>
          <w:sz w:val="32"/>
          <w:szCs w:val="32"/>
        </w:rPr>
        <w:t>人，双师型教师</w:t>
      </w:r>
      <w:r w:rsidRPr="00964C1A">
        <w:rPr>
          <w:rFonts w:ascii="仿宋_GB2312" w:eastAsia="仿宋_GB2312" w:hAnsi="仿宋" w:cs="仿宋"/>
          <w:color w:val="000000"/>
          <w:sz w:val="32"/>
          <w:szCs w:val="32"/>
        </w:rPr>
        <w:t>272</w:t>
      </w:r>
      <w:r w:rsidRPr="00964C1A">
        <w:rPr>
          <w:rFonts w:ascii="仿宋_GB2312" w:eastAsia="仿宋_GB2312" w:hAnsi="仿宋" w:cs="仿宋" w:hint="eastAsia"/>
          <w:sz w:val="32"/>
          <w:szCs w:val="32"/>
        </w:rPr>
        <w:t>人。其中河南省职业教育教学专家、河南省教育厅学术技术带头</w:t>
      </w:r>
      <w:r w:rsidRPr="00964C1A">
        <w:rPr>
          <w:rFonts w:ascii="仿宋_GB2312" w:eastAsia="仿宋_GB2312" w:hAnsi="仿宋" w:cs="仿宋" w:hint="eastAsia"/>
          <w:sz w:val="32"/>
          <w:szCs w:val="32"/>
        </w:rPr>
        <w:lastRenderedPageBreak/>
        <w:t>人、洛阳市优秀专家、洛阳市学术技术带头人等</w:t>
      </w:r>
      <w:r w:rsidRPr="00964C1A">
        <w:rPr>
          <w:rFonts w:ascii="仿宋_GB2312" w:eastAsia="仿宋_GB2312" w:hAnsi="仿宋" w:cs="仿宋"/>
          <w:sz w:val="32"/>
          <w:szCs w:val="32"/>
        </w:rPr>
        <w:t>20</w:t>
      </w:r>
      <w:r w:rsidRPr="00964C1A">
        <w:rPr>
          <w:rFonts w:ascii="仿宋_GB2312" w:eastAsia="仿宋_GB2312" w:hAnsi="仿宋" w:cs="仿宋" w:hint="eastAsia"/>
          <w:sz w:val="32"/>
          <w:szCs w:val="32"/>
        </w:rPr>
        <w:t>人，有</w:t>
      </w:r>
      <w:r w:rsidRPr="00964C1A">
        <w:rPr>
          <w:rFonts w:ascii="仿宋_GB2312" w:eastAsia="仿宋_GB2312" w:hAnsi="仿宋" w:cs="仿宋"/>
          <w:sz w:val="32"/>
          <w:szCs w:val="32"/>
        </w:rPr>
        <w:t>25</w:t>
      </w:r>
      <w:r w:rsidRPr="00964C1A">
        <w:rPr>
          <w:rFonts w:ascii="仿宋_GB2312" w:eastAsia="仿宋_GB2312" w:hAnsi="仿宋" w:cs="仿宋" w:hint="eastAsia"/>
          <w:sz w:val="32"/>
          <w:szCs w:val="32"/>
        </w:rPr>
        <w:t>名教师担任国家、省、市级学术团体主任委员、副主任委员职务。各专业教师学科、年龄和职称结构合理。</w:t>
      </w:r>
    </w:p>
    <w:p w:rsidR="00703618" w:rsidRPr="00964C1A" w:rsidRDefault="00703618" w:rsidP="009C744A">
      <w:pPr>
        <w:pStyle w:val="ListParagraph1"/>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学院拥有教学系（院）部</w:t>
      </w:r>
      <w:r w:rsidRPr="00964C1A">
        <w:rPr>
          <w:rFonts w:ascii="仿宋_GB2312" w:eastAsia="仿宋_GB2312" w:hAnsi="仿宋" w:cs="仿宋"/>
          <w:sz w:val="32"/>
          <w:szCs w:val="32"/>
        </w:rPr>
        <w:t>10</w:t>
      </w:r>
      <w:r w:rsidRPr="00964C1A">
        <w:rPr>
          <w:rFonts w:ascii="仿宋_GB2312" w:eastAsia="仿宋_GB2312" w:hAnsi="仿宋" w:cs="仿宋" w:hint="eastAsia"/>
          <w:sz w:val="32"/>
          <w:szCs w:val="32"/>
        </w:rPr>
        <w:t>个，涵盖医药卫生、装备制造、电子信息、财经商贸、文化艺术、旅游、土木建筑、公共管理</w:t>
      </w:r>
      <w:r w:rsidRPr="00964C1A">
        <w:rPr>
          <w:rFonts w:ascii="仿宋_GB2312" w:eastAsia="仿宋_GB2312" w:hAnsi="仿宋" w:cs="仿宋"/>
          <w:sz w:val="32"/>
          <w:szCs w:val="32"/>
        </w:rPr>
        <w:t>8</w:t>
      </w:r>
      <w:r w:rsidRPr="00964C1A">
        <w:rPr>
          <w:rFonts w:ascii="仿宋_GB2312" w:eastAsia="仿宋_GB2312" w:hAnsi="仿宋" w:cs="仿宋" w:hint="eastAsia"/>
          <w:sz w:val="32"/>
          <w:szCs w:val="32"/>
        </w:rPr>
        <w:t>大专业门类，开设有临床医学、护理、医学检验技术、药学、老年服务与管理、机械设计与制造技术、工业机器人技术、机电一体化技术、新能源汽车技术、计算机应用技术、会计、工程造价、电子商务、财务管理、市场营销、文物修复与保护、餐饮管理、烹饪工艺与营养等近</w:t>
      </w:r>
      <w:r w:rsidRPr="00964C1A">
        <w:rPr>
          <w:rFonts w:ascii="仿宋_GB2312" w:eastAsia="仿宋_GB2312" w:hAnsi="仿宋" w:cs="仿宋"/>
          <w:sz w:val="32"/>
          <w:szCs w:val="32"/>
        </w:rPr>
        <w:t>30</w:t>
      </w:r>
      <w:r w:rsidRPr="00964C1A">
        <w:rPr>
          <w:rFonts w:ascii="仿宋_GB2312" w:eastAsia="仿宋_GB2312" w:hAnsi="仿宋" w:cs="仿宋" w:hint="eastAsia"/>
          <w:sz w:val="32"/>
          <w:szCs w:val="32"/>
        </w:rPr>
        <w:t>个专业，其中护理、机械设计与制造专业是教育部、财政部高等职业学校提升专业服务产业发展能力重点建设专业，护理专业还是河南省高等学校综合改革试点专业、河南省高等学校示范性实训基地及洛阳市示范性特色专业；汽车检测与维修专业、会计专业是河南省职业教育特色院校重点专业；医学检验技术专业是洛阳市示范性特色专业；临床医学、工业机器人技术、新能源汽车技术、文物修复与保护、计算机应用技术等专业是学院重点建设的特色品牌专业。</w:t>
      </w:r>
    </w:p>
    <w:p w:rsidR="00703618" w:rsidRPr="00964C1A" w:rsidRDefault="00703618" w:rsidP="009C744A">
      <w:pPr>
        <w:ind w:firstLineChars="150" w:firstLine="480"/>
        <w:rPr>
          <w:rFonts w:ascii="仿宋_GB2312" w:eastAsia="仿宋_GB2312" w:hAnsi="仿宋" w:cs="Times New Roman"/>
          <w:sz w:val="32"/>
          <w:szCs w:val="32"/>
        </w:rPr>
      </w:pP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近</w:t>
      </w:r>
      <w:r w:rsidRPr="00964C1A">
        <w:rPr>
          <w:rFonts w:ascii="仿宋_GB2312" w:eastAsia="仿宋_GB2312" w:hAnsi="仿宋" w:cs="仿宋"/>
          <w:sz w:val="32"/>
          <w:szCs w:val="32"/>
        </w:rPr>
        <w:t>5</w:t>
      </w:r>
      <w:r w:rsidRPr="00964C1A">
        <w:rPr>
          <w:rFonts w:ascii="仿宋_GB2312" w:eastAsia="仿宋_GB2312" w:hAnsi="仿宋" w:cs="仿宋" w:hint="eastAsia"/>
          <w:sz w:val="32"/>
          <w:szCs w:val="32"/>
        </w:rPr>
        <w:t>年，学院教师积极承担省市教学科研课题</w:t>
      </w:r>
      <w:r w:rsidRPr="00964C1A">
        <w:rPr>
          <w:rFonts w:ascii="仿宋_GB2312" w:eastAsia="仿宋_GB2312" w:hAnsi="仿宋" w:cs="仿宋"/>
          <w:sz w:val="32"/>
          <w:szCs w:val="32"/>
        </w:rPr>
        <w:t>80</w:t>
      </w:r>
      <w:r w:rsidRPr="00964C1A">
        <w:rPr>
          <w:rFonts w:ascii="仿宋_GB2312" w:eastAsia="仿宋_GB2312" w:hAnsi="仿宋" w:cs="仿宋" w:hint="eastAsia"/>
          <w:sz w:val="32"/>
          <w:szCs w:val="32"/>
        </w:rPr>
        <w:t>余项，获得河南省教育教学成果“一等奖”</w:t>
      </w:r>
      <w:r w:rsidRPr="00964C1A">
        <w:rPr>
          <w:rFonts w:ascii="仿宋_GB2312" w:eastAsia="仿宋_GB2312" w:hAnsi="仿宋" w:cs="仿宋"/>
          <w:sz w:val="32"/>
          <w:szCs w:val="32"/>
        </w:rPr>
        <w:t>1</w:t>
      </w:r>
      <w:r w:rsidRPr="00964C1A">
        <w:rPr>
          <w:rFonts w:ascii="仿宋_GB2312" w:eastAsia="仿宋_GB2312" w:hAnsi="仿宋" w:cs="仿宋" w:hint="eastAsia"/>
          <w:sz w:val="32"/>
          <w:szCs w:val="32"/>
        </w:rPr>
        <w:t>项，市厅级教科研成果</w:t>
      </w:r>
      <w:r w:rsidRPr="00964C1A">
        <w:rPr>
          <w:rFonts w:ascii="仿宋_GB2312" w:eastAsia="仿宋_GB2312" w:hAnsi="仿宋" w:cs="仿宋"/>
          <w:sz w:val="32"/>
          <w:szCs w:val="32"/>
        </w:rPr>
        <w:t>53</w:t>
      </w:r>
      <w:r w:rsidRPr="00964C1A">
        <w:rPr>
          <w:rFonts w:ascii="仿宋_GB2312" w:eastAsia="仿宋_GB2312" w:hAnsi="仿宋" w:cs="仿宋" w:hint="eastAsia"/>
          <w:sz w:val="32"/>
          <w:szCs w:val="32"/>
        </w:rPr>
        <w:t>项；在学术刊物上发表论文</w:t>
      </w:r>
      <w:r w:rsidRPr="00964C1A">
        <w:rPr>
          <w:rFonts w:ascii="仿宋_GB2312" w:eastAsia="仿宋_GB2312" w:hAnsi="仿宋" w:cs="仿宋"/>
          <w:sz w:val="32"/>
          <w:szCs w:val="32"/>
        </w:rPr>
        <w:t>512</w:t>
      </w:r>
      <w:r w:rsidRPr="00964C1A">
        <w:rPr>
          <w:rFonts w:ascii="仿宋_GB2312" w:eastAsia="仿宋_GB2312" w:hAnsi="仿宋" w:cs="仿宋" w:hint="eastAsia"/>
          <w:sz w:val="32"/>
          <w:szCs w:val="32"/>
        </w:rPr>
        <w:t>篇，主编、参编国家和省级规划</w:t>
      </w:r>
      <w:r w:rsidRPr="00964C1A">
        <w:rPr>
          <w:rFonts w:ascii="仿宋_GB2312" w:eastAsia="仿宋_GB2312" w:hAnsi="仿宋" w:cs="仿宋" w:hint="eastAsia"/>
          <w:sz w:val="32"/>
          <w:szCs w:val="32"/>
        </w:rPr>
        <w:lastRenderedPageBreak/>
        <w:t>教材及专著</w:t>
      </w:r>
      <w:r w:rsidRPr="00964C1A">
        <w:rPr>
          <w:rFonts w:ascii="仿宋_GB2312" w:eastAsia="仿宋_GB2312" w:hAnsi="仿宋" w:cs="仿宋"/>
          <w:sz w:val="32"/>
          <w:szCs w:val="32"/>
        </w:rPr>
        <w:t>115</w:t>
      </w:r>
      <w:r w:rsidRPr="00964C1A">
        <w:rPr>
          <w:rFonts w:ascii="仿宋_GB2312" w:eastAsia="仿宋_GB2312" w:hAnsi="仿宋" w:cs="仿宋" w:hint="eastAsia"/>
          <w:sz w:val="32"/>
          <w:szCs w:val="32"/>
        </w:rPr>
        <w:t>部。</w:t>
      </w:r>
    </w:p>
    <w:p w:rsidR="00703618" w:rsidRPr="00964C1A" w:rsidRDefault="00703618" w:rsidP="00952B27">
      <w:pPr>
        <w:spacing w:after="100" w:line="240" w:lineRule="atLeast"/>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近</w:t>
      </w:r>
      <w:r w:rsidRPr="00964C1A">
        <w:rPr>
          <w:rFonts w:ascii="仿宋_GB2312" w:eastAsia="仿宋_GB2312" w:hAnsi="仿宋" w:cs="仿宋"/>
          <w:sz w:val="32"/>
          <w:szCs w:val="32"/>
        </w:rPr>
        <w:t>3</w:t>
      </w:r>
      <w:r w:rsidRPr="00964C1A">
        <w:rPr>
          <w:rFonts w:ascii="仿宋_GB2312" w:eastAsia="仿宋_GB2312" w:hAnsi="仿宋" w:cs="仿宋" w:hint="eastAsia"/>
          <w:sz w:val="32"/>
          <w:szCs w:val="32"/>
        </w:rPr>
        <w:t>年，学院参加省、市职业技能大赛均取得优异成绩。在全省现代装备制造业技能大赛中，多次获一等奖；在省教育厅和卫生计生委组织的护理技能大赛中，多次获一、二等奖；在第十届全国大学生“用友新道杯”沙盘模拟经营大赛河南省总决赛获得“一等奖”，等等。在</w:t>
      </w:r>
      <w:r w:rsidRPr="00964C1A">
        <w:rPr>
          <w:rFonts w:ascii="仿宋_GB2312" w:eastAsia="仿宋_GB2312" w:hAnsi="仿宋" w:cs="仿宋"/>
          <w:sz w:val="32"/>
          <w:szCs w:val="32"/>
        </w:rPr>
        <w:t>2014</w:t>
      </w:r>
      <w:r w:rsidRPr="00964C1A">
        <w:rPr>
          <w:rFonts w:ascii="仿宋_GB2312" w:eastAsia="仿宋_GB2312" w:hAnsi="仿宋" w:cs="仿宋" w:hint="eastAsia"/>
          <w:sz w:val="32"/>
          <w:szCs w:val="32"/>
        </w:rPr>
        <w:t>年的河南省第十二届大学生运动会暨首届全民健身大会大学生田径运动会上，获得</w:t>
      </w:r>
      <w:r w:rsidRPr="00964C1A">
        <w:rPr>
          <w:rFonts w:ascii="仿宋_GB2312" w:eastAsia="仿宋_GB2312" w:hAnsi="仿宋" w:cs="仿宋"/>
          <w:sz w:val="32"/>
          <w:szCs w:val="32"/>
        </w:rPr>
        <w:t>800</w:t>
      </w:r>
      <w:r w:rsidRPr="00964C1A">
        <w:rPr>
          <w:rFonts w:ascii="仿宋_GB2312" w:eastAsia="仿宋_GB2312" w:hAnsi="仿宋" w:cs="仿宋" w:hint="eastAsia"/>
          <w:sz w:val="32"/>
          <w:szCs w:val="32"/>
        </w:rPr>
        <w:t>米、</w:t>
      </w:r>
      <w:r w:rsidRPr="00964C1A">
        <w:rPr>
          <w:rFonts w:ascii="仿宋_GB2312" w:eastAsia="仿宋_GB2312" w:hAnsi="仿宋" w:cs="仿宋"/>
          <w:sz w:val="32"/>
          <w:szCs w:val="32"/>
        </w:rPr>
        <w:t>1500</w:t>
      </w:r>
      <w:r w:rsidRPr="00964C1A">
        <w:rPr>
          <w:rFonts w:ascii="仿宋_GB2312" w:eastAsia="仿宋_GB2312" w:hAnsi="仿宋" w:cs="仿宋" w:hint="eastAsia"/>
          <w:sz w:val="32"/>
          <w:szCs w:val="32"/>
        </w:rPr>
        <w:t>米</w:t>
      </w:r>
      <w:r w:rsidRPr="00964C1A">
        <w:rPr>
          <w:rFonts w:ascii="仿宋_GB2312" w:eastAsia="仿宋_GB2312" w:hAnsi="仿宋" w:cs="仿宋"/>
          <w:sz w:val="32"/>
          <w:szCs w:val="32"/>
        </w:rPr>
        <w:t>2</w:t>
      </w:r>
      <w:r w:rsidRPr="00964C1A">
        <w:rPr>
          <w:rFonts w:ascii="仿宋_GB2312" w:eastAsia="仿宋_GB2312" w:hAnsi="仿宋" w:cs="仿宋" w:hint="eastAsia"/>
          <w:sz w:val="32"/>
          <w:szCs w:val="32"/>
        </w:rPr>
        <w:t>项金牌，</w:t>
      </w:r>
      <w:r w:rsidRPr="00964C1A">
        <w:rPr>
          <w:rFonts w:ascii="仿宋_GB2312" w:eastAsia="仿宋_GB2312" w:hAnsi="仿宋" w:cs="仿宋"/>
          <w:sz w:val="32"/>
          <w:szCs w:val="32"/>
        </w:rPr>
        <w:t>4</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400</w:t>
      </w:r>
      <w:r w:rsidRPr="00964C1A">
        <w:rPr>
          <w:rFonts w:ascii="仿宋_GB2312" w:eastAsia="仿宋_GB2312" w:hAnsi="仿宋" w:cs="仿宋" w:hint="eastAsia"/>
          <w:sz w:val="32"/>
          <w:szCs w:val="32"/>
        </w:rPr>
        <w:t>米接力第七名，团体第九名。</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为了适应经济社会发展需要，学院始终遵循“以服务发展为宗旨，以促进就业为导向”办学方针，确立了“大国工匠起步地，职创精英孵化器”的办学定位和“实施八一工程，培养大国工匠”的办学方略，坚持“教书和育人并重”，全方位服务学生成人、成长、成才，得到社会的广泛认可。学院先后获得“河南省职业教育先进单位”、“河南省卫生职业教育先进单位”、“洛阳市职业教育全面建设先进单位”等</w:t>
      </w:r>
      <w:r w:rsidRPr="00964C1A">
        <w:rPr>
          <w:rFonts w:ascii="仿宋_GB2312" w:eastAsia="仿宋_GB2312" w:hAnsi="仿宋" w:cs="仿宋"/>
          <w:sz w:val="32"/>
          <w:szCs w:val="32"/>
        </w:rPr>
        <w:t>30</w:t>
      </w:r>
      <w:r w:rsidRPr="00964C1A">
        <w:rPr>
          <w:rFonts w:ascii="仿宋_GB2312" w:eastAsia="仿宋_GB2312" w:hAnsi="仿宋" w:cs="仿宋" w:hint="eastAsia"/>
          <w:sz w:val="32"/>
          <w:szCs w:val="32"/>
        </w:rPr>
        <w:t>余项殊荣。</w:t>
      </w:r>
    </w:p>
    <w:p w:rsidR="00703618" w:rsidRPr="009C744A" w:rsidRDefault="00703618" w:rsidP="009C744A">
      <w:pPr>
        <w:ind w:firstLineChars="150" w:firstLine="450"/>
        <w:jc w:val="center"/>
        <w:rPr>
          <w:rFonts w:ascii="华文楷体" w:eastAsia="华文楷体" w:hAnsi="华文楷体" w:cs="华文楷体"/>
          <w:sz w:val="30"/>
          <w:szCs w:val="30"/>
        </w:rPr>
      </w:pPr>
      <w:r w:rsidRPr="009C744A">
        <w:rPr>
          <w:rFonts w:ascii="华文楷体" w:eastAsia="华文楷体" w:hAnsi="华文楷体" w:cs="华文楷体" w:hint="eastAsia"/>
          <w:sz w:val="30"/>
          <w:szCs w:val="30"/>
        </w:rPr>
        <w:t>学院办学基本条件统计表</w:t>
      </w:r>
      <w:r w:rsidRPr="009C744A">
        <w:rPr>
          <w:rFonts w:ascii="华文楷体" w:eastAsia="华文楷体" w:hAnsi="华文楷体" w:cs="华文楷体"/>
          <w:sz w:val="30"/>
          <w:szCs w:val="30"/>
        </w:rPr>
        <w:t>(2015</w:t>
      </w:r>
      <w:r w:rsidRPr="009C744A">
        <w:rPr>
          <w:rFonts w:ascii="华文楷体" w:eastAsia="华文楷体" w:hAnsi="华文楷体" w:cs="华文楷体" w:hint="eastAsia"/>
          <w:sz w:val="30"/>
          <w:szCs w:val="30"/>
        </w:rPr>
        <w:t>年</w:t>
      </w:r>
      <w:r w:rsidRPr="009C744A">
        <w:rPr>
          <w:rFonts w:ascii="华文楷体" w:eastAsia="华文楷体" w:hAnsi="华文楷体" w:cs="华文楷体"/>
          <w:sz w:val="30"/>
          <w:szCs w:val="30"/>
        </w:rPr>
        <w:t>)</w:t>
      </w: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915"/>
        <w:gridCol w:w="4752"/>
        <w:gridCol w:w="1127"/>
        <w:gridCol w:w="1291"/>
        <w:gridCol w:w="769"/>
      </w:tblGrid>
      <w:tr w:rsidR="00703618" w:rsidRPr="00C4425C">
        <w:trPr>
          <w:trHeight w:val="1081"/>
          <w:tblCellSpacing w:w="0" w:type="dxa"/>
          <w:jc w:val="center"/>
        </w:trPr>
        <w:tc>
          <w:tcPr>
            <w:tcW w:w="93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办学</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条件</w:t>
            </w:r>
          </w:p>
        </w:tc>
        <w:tc>
          <w:tcPr>
            <w:tcW w:w="4845" w:type="dxa"/>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指标类别</w:t>
            </w:r>
          </w:p>
        </w:tc>
        <w:tc>
          <w:tcPr>
            <w:tcW w:w="1140" w:type="dxa"/>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国家</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指标</w:t>
            </w:r>
          </w:p>
        </w:tc>
        <w:tc>
          <w:tcPr>
            <w:tcW w:w="1305" w:type="dxa"/>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我校指标</w:t>
            </w:r>
          </w:p>
        </w:tc>
        <w:tc>
          <w:tcPr>
            <w:tcW w:w="780" w:type="dxa"/>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是否</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930" w:type="dxa"/>
            <w:vMerge w:val="restart"/>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基本</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办学</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lastRenderedPageBreak/>
              <w:t>条件</w:t>
            </w: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lastRenderedPageBreak/>
              <w:t>生师比</w:t>
            </w:r>
          </w:p>
        </w:tc>
        <w:tc>
          <w:tcPr>
            <w:tcW w:w="1140"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18</w:t>
            </w:r>
          </w:p>
        </w:tc>
        <w:tc>
          <w:tcPr>
            <w:tcW w:w="1305" w:type="dxa"/>
            <w:shd w:val="clear" w:color="auto" w:fill="D9D9D9"/>
            <w:vAlign w:val="center"/>
          </w:tcPr>
          <w:p w:rsidR="00703618" w:rsidRPr="00E16C5A" w:rsidRDefault="00703618" w:rsidP="0079629B">
            <w:pPr>
              <w:jc w:val="center"/>
              <w:rPr>
                <w:rFonts w:ascii="宋体" w:cs="宋体"/>
                <w:kern w:val="0"/>
                <w:sz w:val="28"/>
                <w:szCs w:val="28"/>
              </w:rPr>
            </w:pPr>
            <w:r w:rsidRPr="00E16C5A">
              <w:rPr>
                <w:rFonts w:ascii="宋体" w:hAnsi="宋体" w:cs="宋体"/>
                <w:kern w:val="0"/>
                <w:sz w:val="28"/>
                <w:szCs w:val="28"/>
              </w:rPr>
              <w:t>14.26</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具有研究生学位教师占专任教师的比</w:t>
            </w:r>
            <w:r w:rsidRPr="00C4425C">
              <w:rPr>
                <w:rFonts w:ascii="宋体" w:hAnsi="宋体" w:cs="宋体" w:hint="eastAsia"/>
                <w:kern w:val="0"/>
                <w:sz w:val="28"/>
                <w:szCs w:val="28"/>
              </w:rPr>
              <w:lastRenderedPageBreak/>
              <w:t>例（</w:t>
            </w:r>
            <w:r w:rsidRPr="00C4425C">
              <w:rPr>
                <w:rFonts w:ascii="宋体" w:hAnsi="宋体" w:cs="宋体"/>
                <w:kern w:val="0"/>
                <w:sz w:val="28"/>
                <w:szCs w:val="28"/>
              </w:rPr>
              <w:t>%</w:t>
            </w:r>
            <w:r w:rsidRPr="00C4425C">
              <w:rPr>
                <w:rFonts w:ascii="宋体" w:hAnsi="宋体" w:cs="宋体" w:hint="eastAsia"/>
                <w:kern w:val="0"/>
                <w:sz w:val="28"/>
                <w:szCs w:val="28"/>
              </w:rPr>
              <w:t>）</w:t>
            </w:r>
          </w:p>
        </w:tc>
        <w:tc>
          <w:tcPr>
            <w:tcW w:w="1140"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lastRenderedPageBreak/>
              <w:t>15</w:t>
            </w:r>
          </w:p>
        </w:tc>
        <w:tc>
          <w:tcPr>
            <w:tcW w:w="1305" w:type="dxa"/>
            <w:shd w:val="clear" w:color="auto" w:fill="FFFFFF"/>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26</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生均教学行政用房（平方米</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14</w:t>
            </w:r>
          </w:p>
        </w:tc>
        <w:tc>
          <w:tcPr>
            <w:tcW w:w="1305" w:type="dxa"/>
            <w:shd w:val="clear" w:color="auto" w:fill="D9D9D9"/>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24.57</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生均教学科研仪器设备值（元</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4000</w:t>
            </w:r>
          </w:p>
        </w:tc>
        <w:tc>
          <w:tcPr>
            <w:tcW w:w="1305" w:type="dxa"/>
            <w:shd w:val="clear" w:color="auto" w:fill="FFFFFF"/>
            <w:vAlign w:val="center"/>
          </w:tcPr>
          <w:p w:rsidR="00703618" w:rsidRPr="00E16C5A" w:rsidRDefault="00703618" w:rsidP="00C4425C">
            <w:pPr>
              <w:jc w:val="center"/>
              <w:rPr>
                <w:rFonts w:ascii="宋体" w:cs="宋体"/>
                <w:kern w:val="0"/>
                <w:sz w:val="28"/>
                <w:szCs w:val="28"/>
              </w:rPr>
            </w:pPr>
            <w:r w:rsidRPr="00E16C5A">
              <w:rPr>
                <w:rFonts w:ascii="宋体" w:hAnsi="宋体" w:cs="宋体"/>
                <w:kern w:val="0"/>
                <w:sz w:val="28"/>
                <w:szCs w:val="28"/>
              </w:rPr>
              <w:t>9400</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生均图书（册</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D9D9D9"/>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60</w:t>
            </w:r>
          </w:p>
        </w:tc>
        <w:tc>
          <w:tcPr>
            <w:tcW w:w="1305" w:type="dxa"/>
            <w:shd w:val="clear" w:color="auto" w:fill="D9D9D9"/>
            <w:vAlign w:val="center"/>
          </w:tcPr>
          <w:p w:rsidR="00703618" w:rsidRPr="00E16C5A" w:rsidRDefault="00703618" w:rsidP="00C4425C">
            <w:pPr>
              <w:jc w:val="center"/>
              <w:rPr>
                <w:rFonts w:ascii="宋体" w:cs="宋体"/>
                <w:kern w:val="0"/>
                <w:sz w:val="28"/>
                <w:szCs w:val="28"/>
              </w:rPr>
            </w:pPr>
            <w:r w:rsidRPr="00E16C5A">
              <w:rPr>
                <w:rFonts w:ascii="宋体" w:hAnsi="宋体" w:cs="宋体"/>
                <w:kern w:val="0"/>
                <w:sz w:val="28"/>
                <w:szCs w:val="28"/>
              </w:rPr>
              <w:t>97</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930" w:type="dxa"/>
            <w:vMerge w:val="restart"/>
            <w:shd w:val="clear" w:color="auto" w:fill="00CC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监测</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办学</w:t>
            </w:r>
          </w:p>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条件</w:t>
            </w: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具有高级职务教师占专任教师的比例（</w:t>
            </w:r>
            <w:r w:rsidRPr="00C4425C">
              <w:rPr>
                <w:rFonts w:ascii="宋体" w:hAnsi="宋体" w:cs="宋体"/>
                <w:kern w:val="0"/>
                <w:sz w:val="28"/>
                <w:szCs w:val="28"/>
              </w:rPr>
              <w:t>%</w:t>
            </w:r>
            <w:r w:rsidRPr="00C4425C">
              <w:rPr>
                <w:rFonts w:ascii="宋体" w:hAnsi="宋体" w:cs="宋体" w:hint="eastAsia"/>
                <w:kern w:val="0"/>
                <w:sz w:val="28"/>
                <w:szCs w:val="28"/>
              </w:rPr>
              <w:t>）</w:t>
            </w:r>
          </w:p>
        </w:tc>
        <w:tc>
          <w:tcPr>
            <w:tcW w:w="1140"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20</w:t>
            </w:r>
          </w:p>
        </w:tc>
        <w:tc>
          <w:tcPr>
            <w:tcW w:w="1305" w:type="dxa"/>
            <w:shd w:val="clear" w:color="auto" w:fill="FFFFFF"/>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27.91</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生均占地面积（平方米</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54</w:t>
            </w:r>
          </w:p>
        </w:tc>
        <w:tc>
          <w:tcPr>
            <w:tcW w:w="1305"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85</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生均宿舍面积（平方米</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6.5</w:t>
            </w:r>
          </w:p>
        </w:tc>
        <w:tc>
          <w:tcPr>
            <w:tcW w:w="1305"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12.38</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生均实践场所（平方米</w:t>
            </w:r>
            <w:r w:rsidRPr="00C4425C">
              <w:rPr>
                <w:rFonts w:ascii="宋体" w:hAnsi="宋体" w:cs="宋体"/>
                <w:kern w:val="0"/>
                <w:sz w:val="28"/>
                <w:szCs w:val="28"/>
              </w:rPr>
              <w:t>/</w:t>
            </w:r>
            <w:r w:rsidRPr="00C4425C">
              <w:rPr>
                <w:rFonts w:ascii="宋体" w:hAnsi="宋体" w:cs="宋体" w:hint="eastAsia"/>
                <w:kern w:val="0"/>
                <w:sz w:val="28"/>
                <w:szCs w:val="28"/>
              </w:rPr>
              <w:t>生）</w:t>
            </w:r>
          </w:p>
        </w:tc>
        <w:tc>
          <w:tcPr>
            <w:tcW w:w="1140"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5.3</w:t>
            </w:r>
          </w:p>
        </w:tc>
        <w:tc>
          <w:tcPr>
            <w:tcW w:w="1305"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7.5</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百名学生配教学用计算机台数（台）</w:t>
            </w:r>
          </w:p>
        </w:tc>
        <w:tc>
          <w:tcPr>
            <w:tcW w:w="1140"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10</w:t>
            </w:r>
          </w:p>
        </w:tc>
        <w:tc>
          <w:tcPr>
            <w:tcW w:w="1305" w:type="dxa"/>
            <w:shd w:val="clear" w:color="auto" w:fill="FFFFFF"/>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20</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新增教学科研仪器设备所占比例（</w:t>
            </w:r>
            <w:r w:rsidRPr="00C4425C">
              <w:rPr>
                <w:rFonts w:ascii="宋体" w:hAnsi="宋体" w:cs="宋体"/>
                <w:kern w:val="0"/>
                <w:sz w:val="28"/>
                <w:szCs w:val="28"/>
              </w:rPr>
              <w:t>%</w:t>
            </w:r>
            <w:r w:rsidRPr="00C4425C">
              <w:rPr>
                <w:rFonts w:ascii="宋体" w:hAnsi="宋体" w:cs="宋体" w:hint="eastAsia"/>
                <w:kern w:val="0"/>
                <w:sz w:val="28"/>
                <w:szCs w:val="28"/>
              </w:rPr>
              <w:t>）</w:t>
            </w:r>
          </w:p>
        </w:tc>
        <w:tc>
          <w:tcPr>
            <w:tcW w:w="1140"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10</w:t>
            </w:r>
          </w:p>
        </w:tc>
        <w:tc>
          <w:tcPr>
            <w:tcW w:w="1305" w:type="dxa"/>
            <w:shd w:val="clear" w:color="auto" w:fill="D9D9D9"/>
            <w:vAlign w:val="center"/>
          </w:tcPr>
          <w:p w:rsidR="00703618" w:rsidRPr="00C4425C" w:rsidRDefault="00703618" w:rsidP="00C4425C">
            <w:pPr>
              <w:jc w:val="center"/>
              <w:rPr>
                <w:rFonts w:ascii="宋体" w:hAnsi="宋体" w:cs="宋体"/>
                <w:kern w:val="0"/>
                <w:sz w:val="28"/>
                <w:szCs w:val="28"/>
              </w:rPr>
            </w:pPr>
            <w:r w:rsidRPr="00C4425C">
              <w:rPr>
                <w:rFonts w:ascii="宋体" w:hAnsi="宋体" w:cs="宋体"/>
                <w:kern w:val="0"/>
                <w:sz w:val="28"/>
                <w:szCs w:val="28"/>
              </w:rPr>
              <w:t>11.98</w:t>
            </w:r>
          </w:p>
        </w:tc>
        <w:tc>
          <w:tcPr>
            <w:tcW w:w="780" w:type="dxa"/>
            <w:shd w:val="clear" w:color="auto" w:fill="D9D9D9"/>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r w:rsidR="00703618" w:rsidRPr="00C4425C">
        <w:trPr>
          <w:tblCellSpacing w:w="0" w:type="dxa"/>
          <w:jc w:val="center"/>
        </w:trPr>
        <w:tc>
          <w:tcPr>
            <w:tcW w:w="0" w:type="auto"/>
            <w:vMerge/>
            <w:shd w:val="clear" w:color="auto" w:fill="00CCFF"/>
            <w:vAlign w:val="center"/>
          </w:tcPr>
          <w:p w:rsidR="00703618" w:rsidRPr="00C4425C" w:rsidRDefault="00703618" w:rsidP="00C4425C">
            <w:pPr>
              <w:jc w:val="center"/>
              <w:rPr>
                <w:rFonts w:ascii="宋体" w:cs="Times New Roman"/>
                <w:kern w:val="0"/>
                <w:sz w:val="28"/>
                <w:szCs w:val="28"/>
              </w:rPr>
            </w:pPr>
          </w:p>
        </w:tc>
        <w:tc>
          <w:tcPr>
            <w:tcW w:w="4845"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生均年进书量（册）</w:t>
            </w:r>
          </w:p>
        </w:tc>
        <w:tc>
          <w:tcPr>
            <w:tcW w:w="1140" w:type="dxa"/>
            <w:shd w:val="clear" w:color="auto" w:fill="FFFFFF"/>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2</w:t>
            </w:r>
          </w:p>
        </w:tc>
        <w:tc>
          <w:tcPr>
            <w:tcW w:w="1305" w:type="dxa"/>
            <w:shd w:val="clear" w:color="auto" w:fill="FFFFFF"/>
            <w:vAlign w:val="center"/>
          </w:tcPr>
          <w:p w:rsidR="00703618" w:rsidRPr="00C4425C" w:rsidRDefault="00703618" w:rsidP="00C4425C">
            <w:pPr>
              <w:jc w:val="center"/>
              <w:rPr>
                <w:rFonts w:ascii="宋体" w:cs="宋体"/>
                <w:kern w:val="0"/>
                <w:sz w:val="28"/>
                <w:szCs w:val="28"/>
              </w:rPr>
            </w:pPr>
            <w:r>
              <w:rPr>
                <w:rFonts w:ascii="宋体" w:hAnsi="宋体" w:cs="宋体"/>
                <w:kern w:val="0"/>
                <w:sz w:val="28"/>
                <w:szCs w:val="28"/>
              </w:rPr>
              <w:t>2.92</w:t>
            </w:r>
          </w:p>
        </w:tc>
        <w:tc>
          <w:tcPr>
            <w:tcW w:w="780" w:type="dxa"/>
            <w:shd w:val="clear" w:color="auto" w:fill="FFFFFF"/>
            <w:vAlign w:val="center"/>
          </w:tcPr>
          <w:p w:rsidR="00703618" w:rsidRPr="00C4425C" w:rsidRDefault="00703618" w:rsidP="00C4425C">
            <w:pPr>
              <w:jc w:val="center"/>
              <w:rPr>
                <w:rFonts w:ascii="宋体" w:cs="Times New Roman"/>
                <w:kern w:val="0"/>
                <w:sz w:val="28"/>
                <w:szCs w:val="28"/>
              </w:rPr>
            </w:pPr>
            <w:r w:rsidRPr="00C4425C">
              <w:rPr>
                <w:rFonts w:ascii="宋体" w:hAnsi="宋体" w:cs="宋体" w:hint="eastAsia"/>
                <w:kern w:val="0"/>
                <w:sz w:val="28"/>
                <w:szCs w:val="28"/>
              </w:rPr>
              <w:t>合格</w:t>
            </w:r>
          </w:p>
        </w:tc>
      </w:tr>
    </w:tbl>
    <w:p w:rsidR="00703618" w:rsidRPr="00C4425C" w:rsidRDefault="00703618" w:rsidP="00C4425C">
      <w:pPr>
        <w:jc w:val="center"/>
        <w:rPr>
          <w:rFonts w:ascii="宋体" w:cs="Times New Roman"/>
          <w:kern w:val="0"/>
          <w:sz w:val="28"/>
          <w:szCs w:val="28"/>
        </w:rPr>
      </w:pPr>
    </w:p>
    <w:p w:rsidR="00703618" w:rsidRPr="00964C1A" w:rsidRDefault="00703618" w:rsidP="00760854">
      <w:pPr>
        <w:pStyle w:val="a5"/>
        <w:ind w:firstLineChars="0" w:firstLine="0"/>
        <w:jc w:val="center"/>
        <w:rPr>
          <w:rFonts w:ascii="黑体" w:eastAsia="黑体" w:hAnsi="黑体" w:cs="Times New Roman"/>
          <w:b/>
          <w:bCs/>
          <w:sz w:val="36"/>
          <w:szCs w:val="36"/>
        </w:rPr>
      </w:pPr>
      <w:r w:rsidRPr="00964C1A">
        <w:rPr>
          <w:rFonts w:ascii="黑体" w:eastAsia="黑体" w:hAnsi="黑体" w:cs="仿宋" w:hint="eastAsia"/>
          <w:b/>
          <w:bCs/>
          <w:sz w:val="36"/>
          <w:szCs w:val="36"/>
        </w:rPr>
        <w:t>第二部分</w:t>
      </w:r>
      <w:r w:rsidRPr="00964C1A">
        <w:rPr>
          <w:rFonts w:ascii="黑体" w:eastAsia="黑体" w:hAnsi="黑体" w:cs="仿宋"/>
          <w:b/>
          <w:bCs/>
          <w:sz w:val="36"/>
          <w:szCs w:val="36"/>
        </w:rPr>
        <w:t xml:space="preserve">  </w:t>
      </w:r>
      <w:r w:rsidRPr="00964C1A">
        <w:rPr>
          <w:rFonts w:ascii="黑体" w:eastAsia="黑体" w:hAnsi="黑体" w:cs="仿宋" w:hint="eastAsia"/>
          <w:b/>
          <w:bCs/>
          <w:sz w:val="36"/>
          <w:szCs w:val="36"/>
        </w:rPr>
        <w:t>迎评工作基本情况</w:t>
      </w:r>
    </w:p>
    <w:p w:rsidR="00703618" w:rsidRDefault="00703618" w:rsidP="00964C1A">
      <w:pPr>
        <w:pStyle w:val="a5"/>
        <w:ind w:firstLine="640"/>
        <w:rPr>
          <w:rFonts w:ascii="仿宋" w:eastAsia="仿宋" w:hAnsi="仿宋" w:cs="Times New Roman"/>
          <w:sz w:val="32"/>
          <w:szCs w:val="32"/>
        </w:rPr>
      </w:pPr>
      <w:r>
        <w:rPr>
          <w:rFonts w:ascii="仿宋" w:eastAsia="仿宋" w:hAnsi="仿宋" w:cs="仿宋" w:hint="eastAsia"/>
          <w:sz w:val="32"/>
          <w:szCs w:val="32"/>
        </w:rPr>
        <w:t>在接到省教育厅</w:t>
      </w:r>
      <w:r w:rsidRPr="0057336C">
        <w:rPr>
          <w:rFonts w:ascii="仿宋" w:eastAsia="仿宋" w:hAnsi="仿宋" w:cs="仿宋" w:hint="eastAsia"/>
          <w:sz w:val="32"/>
          <w:szCs w:val="32"/>
        </w:rPr>
        <w:t>对我院适应社会需求能力进行评估</w:t>
      </w:r>
      <w:r>
        <w:rPr>
          <w:rFonts w:ascii="仿宋" w:eastAsia="仿宋" w:hAnsi="仿宋" w:cs="仿宋" w:hint="eastAsia"/>
          <w:sz w:val="32"/>
          <w:szCs w:val="32"/>
        </w:rPr>
        <w:t>的通知后，</w:t>
      </w:r>
      <w:r w:rsidRPr="0057336C">
        <w:rPr>
          <w:rFonts w:ascii="仿宋" w:eastAsia="仿宋" w:hAnsi="仿宋" w:cs="仿宋" w:hint="eastAsia"/>
          <w:sz w:val="32"/>
          <w:szCs w:val="32"/>
        </w:rPr>
        <w:t>学院</w:t>
      </w:r>
      <w:r>
        <w:rPr>
          <w:rFonts w:ascii="仿宋" w:eastAsia="仿宋" w:hAnsi="仿宋" w:cs="仿宋" w:hint="eastAsia"/>
          <w:sz w:val="32"/>
          <w:szCs w:val="32"/>
        </w:rPr>
        <w:t>迅速</w:t>
      </w:r>
      <w:r w:rsidRPr="0057336C">
        <w:rPr>
          <w:rFonts w:ascii="仿宋" w:eastAsia="仿宋" w:hAnsi="仿宋" w:cs="仿宋" w:hint="eastAsia"/>
          <w:sz w:val="32"/>
          <w:szCs w:val="32"/>
        </w:rPr>
        <w:t>成立了以院党委书记李大伟、院长程相朝为组长，其他院领导为副组长，各部门负责人为成员的洛阳职业技术学院适应社会需求能力工作评估领导小组。</w:t>
      </w:r>
      <w:r>
        <w:rPr>
          <w:rFonts w:ascii="仿宋" w:eastAsia="仿宋" w:hAnsi="仿宋" w:cs="仿宋" w:hint="eastAsia"/>
          <w:sz w:val="32"/>
          <w:szCs w:val="32"/>
        </w:rPr>
        <w:t>学院</w:t>
      </w:r>
      <w:r w:rsidRPr="0057336C">
        <w:rPr>
          <w:rFonts w:ascii="仿宋" w:eastAsia="仿宋" w:hAnsi="仿宋" w:cs="仿宋" w:hint="eastAsia"/>
          <w:sz w:val="32"/>
          <w:szCs w:val="32"/>
        </w:rPr>
        <w:t>召开</w:t>
      </w:r>
      <w:r>
        <w:rPr>
          <w:rFonts w:ascii="仿宋" w:eastAsia="仿宋" w:hAnsi="仿宋" w:cs="仿宋" w:hint="eastAsia"/>
          <w:sz w:val="32"/>
          <w:szCs w:val="32"/>
        </w:rPr>
        <w:t>专题党委会和全院迎评工作动员大会，</w:t>
      </w:r>
      <w:r w:rsidRPr="0057336C">
        <w:rPr>
          <w:rFonts w:ascii="仿宋" w:eastAsia="仿宋" w:hAnsi="仿宋" w:cs="仿宋" w:hint="eastAsia"/>
          <w:sz w:val="32"/>
          <w:szCs w:val="32"/>
        </w:rPr>
        <w:t>研究、部署、落实迎评相关工作，对照评估指标体系要求，</w:t>
      </w:r>
      <w:r>
        <w:rPr>
          <w:rFonts w:ascii="仿宋" w:eastAsia="仿宋" w:hAnsi="仿宋" w:cs="仿宋" w:hint="eastAsia"/>
          <w:sz w:val="32"/>
          <w:szCs w:val="32"/>
        </w:rPr>
        <w:t>以评估为契机，</w:t>
      </w:r>
      <w:r w:rsidRPr="0057336C">
        <w:rPr>
          <w:rFonts w:ascii="仿宋" w:eastAsia="仿宋" w:hAnsi="仿宋" w:cs="仿宋" w:hint="eastAsia"/>
          <w:sz w:val="32"/>
          <w:szCs w:val="32"/>
        </w:rPr>
        <w:t>坚持“评建结合、重在建设”，</w:t>
      </w:r>
      <w:r w:rsidRPr="0057336C">
        <w:rPr>
          <w:rFonts w:ascii="仿宋" w:eastAsia="仿宋" w:hAnsi="仿宋" w:cs="仿宋" w:hint="eastAsia"/>
          <w:sz w:val="32"/>
          <w:szCs w:val="32"/>
        </w:rPr>
        <w:lastRenderedPageBreak/>
        <w:t>大力推进内涵建设，使学院的办学水平和综合实力得到进一步增强。</w:t>
      </w:r>
    </w:p>
    <w:p w:rsidR="00703618" w:rsidRPr="00964C1A" w:rsidRDefault="00703618" w:rsidP="00964C1A">
      <w:pPr>
        <w:pStyle w:val="a5"/>
        <w:ind w:firstLine="640"/>
        <w:rPr>
          <w:rFonts w:ascii="黑体" w:eastAsia="黑体" w:hAnsi="黑体" w:cs="Times New Roman"/>
          <w:sz w:val="32"/>
          <w:szCs w:val="32"/>
        </w:rPr>
      </w:pPr>
      <w:r w:rsidRPr="00964C1A">
        <w:rPr>
          <w:rFonts w:ascii="黑体" w:eastAsia="黑体" w:hAnsi="黑体" w:cs="仿宋" w:hint="eastAsia"/>
          <w:bCs/>
          <w:sz w:val="32"/>
          <w:szCs w:val="32"/>
        </w:rPr>
        <w:t>一、深入学习，提高认识，营造浓厚迎评氛围</w:t>
      </w:r>
    </w:p>
    <w:p w:rsidR="00703618" w:rsidRPr="0057336C" w:rsidRDefault="00703618" w:rsidP="009C744A">
      <w:pPr>
        <w:pStyle w:val="a5"/>
        <w:ind w:firstLine="640"/>
        <w:rPr>
          <w:rFonts w:ascii="仿宋" w:eastAsia="仿宋" w:hAnsi="仿宋" w:cs="Times New Roman"/>
          <w:sz w:val="32"/>
          <w:szCs w:val="32"/>
        </w:rPr>
      </w:pPr>
      <w:r w:rsidRPr="0057336C">
        <w:rPr>
          <w:rFonts w:ascii="仿宋" w:eastAsia="仿宋" w:hAnsi="仿宋" w:cs="仿宋" w:hint="eastAsia"/>
          <w:sz w:val="32"/>
          <w:szCs w:val="32"/>
        </w:rPr>
        <w:t>近年来，我院通过多种渠道和多种形式，组织教职工认真学习国家、省关于全面提高高等职业教育教学质量、推进高等职业教育改革创新、加强高等职业教育人才培养工作、做好高等职业院校适应社会需求工作评估等方面的文件，加深对评估政策的理解，在多个层面进行广泛宣传，统一思想，提高认识，积极营造浓厚的评建氛围，使全院教职员工认识到评建工作是对我院人才培养工作全过程、各环节的一次系统的检查，也是全面总结办学经验、凝练办学特色、创新办学理念、规范办学行为、促进内涵建设的一次难得的机遇，事关学院大局和长远发展。全院上下统一思想，团结协作，扎实推进迎评各项工作。</w:t>
      </w:r>
    </w:p>
    <w:p w:rsidR="00703618" w:rsidRPr="00964C1A" w:rsidRDefault="00703618" w:rsidP="00964C1A">
      <w:pPr>
        <w:pStyle w:val="a5"/>
        <w:ind w:firstLineChars="196" w:firstLine="627"/>
        <w:rPr>
          <w:rFonts w:ascii="黑体" w:eastAsia="黑体" w:hAnsi="黑体" w:cs="Times New Roman"/>
          <w:bCs/>
          <w:sz w:val="32"/>
          <w:szCs w:val="32"/>
        </w:rPr>
      </w:pPr>
      <w:r w:rsidRPr="00964C1A">
        <w:rPr>
          <w:rFonts w:ascii="黑体" w:eastAsia="黑体" w:hAnsi="黑体" w:cs="仿宋" w:hint="eastAsia"/>
          <w:bCs/>
          <w:sz w:val="32"/>
          <w:szCs w:val="32"/>
        </w:rPr>
        <w:t>二、围绕任务，扎实推进，确保评估工作顺利展开</w:t>
      </w:r>
    </w:p>
    <w:p w:rsidR="00703618" w:rsidRPr="00364B0C" w:rsidRDefault="00703618" w:rsidP="009C744A">
      <w:pPr>
        <w:pStyle w:val="a5"/>
        <w:ind w:firstLine="640"/>
        <w:rPr>
          <w:rFonts w:ascii="仿宋" w:eastAsia="仿宋" w:hAnsi="仿宋" w:cs="Times New Roman"/>
          <w:sz w:val="32"/>
          <w:szCs w:val="32"/>
        </w:rPr>
      </w:pPr>
      <w:r w:rsidRPr="0057336C">
        <w:rPr>
          <w:rFonts w:ascii="仿宋" w:eastAsia="仿宋" w:hAnsi="仿宋" w:cs="仿宋" w:hint="eastAsia"/>
          <w:sz w:val="32"/>
          <w:szCs w:val="32"/>
        </w:rPr>
        <w:t>根据评估要求，学院专文印发了《洛阳职业技术学院迎接评估工作实施方案》，确定了迎评工作目标、总体要求、组织机构及职责、总体安排等事项，对评估指标任务进行了分解，划分了工作内容、责任部门和完成时间。要求各院系、</w:t>
      </w:r>
      <w:r>
        <w:rPr>
          <w:rFonts w:ascii="仿宋" w:eastAsia="仿宋" w:hAnsi="仿宋" w:cs="仿宋" w:hint="eastAsia"/>
          <w:sz w:val="32"/>
          <w:szCs w:val="32"/>
        </w:rPr>
        <w:t>处室对近三年教学资料</w:t>
      </w:r>
      <w:r w:rsidRPr="0057336C">
        <w:rPr>
          <w:rFonts w:ascii="仿宋" w:eastAsia="仿宋" w:hAnsi="仿宋" w:cs="仿宋" w:hint="eastAsia"/>
          <w:sz w:val="32"/>
          <w:szCs w:val="32"/>
        </w:rPr>
        <w:t>进行整理和完善。对迎评工作中发现的差距、薄弱环节和存在问题，加快进行整改，将“迎评过程”真正变成</w:t>
      </w:r>
      <w:r w:rsidRPr="0057336C">
        <w:rPr>
          <w:rFonts w:ascii="仿宋" w:eastAsia="仿宋" w:hAnsi="仿宋" w:cs="仿宋"/>
          <w:sz w:val="32"/>
          <w:szCs w:val="32"/>
        </w:rPr>
        <w:t xml:space="preserve"> </w:t>
      </w:r>
      <w:r w:rsidRPr="0057336C">
        <w:rPr>
          <w:rFonts w:ascii="仿宋" w:eastAsia="仿宋" w:hAnsi="仿宋" w:cs="仿宋" w:hint="eastAsia"/>
          <w:sz w:val="32"/>
          <w:szCs w:val="32"/>
        </w:rPr>
        <w:t>“建设过</w:t>
      </w:r>
      <w:r w:rsidRPr="0057336C">
        <w:rPr>
          <w:rFonts w:ascii="仿宋" w:eastAsia="仿宋" w:hAnsi="仿宋" w:cs="仿宋" w:hint="eastAsia"/>
          <w:sz w:val="32"/>
          <w:szCs w:val="32"/>
        </w:rPr>
        <w:lastRenderedPageBreak/>
        <w:t>程”。</w:t>
      </w:r>
    </w:p>
    <w:p w:rsidR="00703618" w:rsidRPr="0057336C" w:rsidRDefault="00703618" w:rsidP="009C744A">
      <w:pPr>
        <w:pStyle w:val="a5"/>
        <w:ind w:firstLine="640"/>
        <w:rPr>
          <w:rFonts w:ascii="仿宋" w:eastAsia="仿宋" w:hAnsi="仿宋" w:cs="Times New Roman"/>
          <w:sz w:val="32"/>
          <w:szCs w:val="32"/>
        </w:rPr>
      </w:pPr>
      <w:r w:rsidRPr="0057336C">
        <w:rPr>
          <w:rFonts w:ascii="仿宋" w:eastAsia="仿宋" w:hAnsi="仿宋" w:cs="仿宋" w:hint="eastAsia"/>
          <w:sz w:val="32"/>
          <w:szCs w:val="32"/>
        </w:rPr>
        <w:t>学院对照《高职高专院校适应社会需求能力评估指标体系》的要求，全面分析、客观评价了我院人才培养工作和适应社会需求能力的状态，自评结果均为合格，学院自评结论为</w:t>
      </w:r>
      <w:r w:rsidRPr="0057336C">
        <w:rPr>
          <w:rFonts w:ascii="仿宋" w:eastAsia="仿宋" w:hAnsi="仿宋" w:cs="仿宋"/>
          <w:sz w:val="32"/>
          <w:szCs w:val="32"/>
        </w:rPr>
        <w:t>:</w:t>
      </w:r>
      <w:r w:rsidRPr="0057336C">
        <w:rPr>
          <w:rFonts w:ascii="仿宋" w:eastAsia="仿宋" w:hAnsi="仿宋" w:cs="仿宋" w:hint="eastAsia"/>
          <w:sz w:val="32"/>
          <w:szCs w:val="32"/>
        </w:rPr>
        <w:t>通过。</w:t>
      </w:r>
    </w:p>
    <w:p w:rsidR="00703618" w:rsidRPr="0057336C" w:rsidRDefault="00703618" w:rsidP="009C744A">
      <w:pPr>
        <w:pStyle w:val="a5"/>
        <w:ind w:firstLineChars="150" w:firstLine="480"/>
        <w:rPr>
          <w:rFonts w:ascii="仿宋" w:eastAsia="仿宋" w:hAnsi="仿宋" w:cs="Times New Roman"/>
          <w:sz w:val="32"/>
          <w:szCs w:val="32"/>
        </w:rPr>
      </w:pPr>
    </w:p>
    <w:p w:rsidR="00703618" w:rsidRPr="00964C1A" w:rsidRDefault="00703618" w:rsidP="00760854">
      <w:pPr>
        <w:pStyle w:val="a5"/>
        <w:ind w:firstLineChars="0" w:firstLine="0"/>
        <w:jc w:val="center"/>
        <w:rPr>
          <w:rFonts w:ascii="黑体" w:eastAsia="黑体" w:hAnsi="黑体" w:cs="Times New Roman"/>
          <w:b/>
          <w:bCs/>
          <w:sz w:val="36"/>
          <w:szCs w:val="36"/>
        </w:rPr>
      </w:pPr>
      <w:r w:rsidRPr="00964C1A">
        <w:rPr>
          <w:rFonts w:ascii="黑体" w:eastAsia="黑体" w:hAnsi="黑体" w:cs="仿宋" w:hint="eastAsia"/>
          <w:b/>
          <w:bCs/>
          <w:sz w:val="36"/>
          <w:szCs w:val="36"/>
        </w:rPr>
        <w:t>第三部分</w:t>
      </w:r>
      <w:r w:rsidRPr="00964C1A">
        <w:rPr>
          <w:rFonts w:ascii="黑体" w:eastAsia="黑体" w:hAnsi="黑体" w:cs="仿宋"/>
          <w:b/>
          <w:bCs/>
          <w:sz w:val="36"/>
          <w:szCs w:val="36"/>
        </w:rPr>
        <w:t xml:space="preserve">  </w:t>
      </w:r>
      <w:r w:rsidRPr="00964C1A">
        <w:rPr>
          <w:rFonts w:ascii="黑体" w:eastAsia="黑体" w:hAnsi="黑体" w:cs="仿宋" w:hint="eastAsia"/>
          <w:b/>
          <w:bCs/>
          <w:sz w:val="36"/>
          <w:szCs w:val="36"/>
        </w:rPr>
        <w:t>适应社会需求能力自评</w:t>
      </w:r>
    </w:p>
    <w:p w:rsidR="00703618" w:rsidRPr="00964C1A" w:rsidRDefault="00703618" w:rsidP="00964C1A">
      <w:pPr>
        <w:pStyle w:val="a5"/>
        <w:ind w:firstLine="640"/>
        <w:rPr>
          <w:rFonts w:ascii="黑体" w:eastAsia="黑体" w:hAnsi="黑体" w:cs="Times New Roman"/>
          <w:bCs/>
          <w:sz w:val="32"/>
          <w:szCs w:val="32"/>
        </w:rPr>
      </w:pPr>
      <w:r w:rsidRPr="00964C1A">
        <w:rPr>
          <w:rFonts w:ascii="黑体" w:eastAsia="黑体" w:hAnsi="黑体" w:cs="仿宋" w:hint="eastAsia"/>
          <w:bCs/>
          <w:sz w:val="32"/>
          <w:szCs w:val="32"/>
        </w:rPr>
        <w:t>一、党委统揽全局，引领学校科学发展</w:t>
      </w:r>
    </w:p>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b/>
          <w:bCs/>
          <w:sz w:val="32"/>
          <w:szCs w:val="32"/>
        </w:rPr>
        <w:t>1.</w:t>
      </w:r>
      <w:r w:rsidRPr="00964C1A">
        <w:rPr>
          <w:rFonts w:ascii="仿宋_GB2312" w:eastAsia="仿宋_GB2312" w:hAnsi="仿宋" w:cs="仿宋" w:hint="eastAsia"/>
          <w:b/>
          <w:bCs/>
          <w:sz w:val="32"/>
          <w:szCs w:val="32"/>
        </w:rPr>
        <w:t>立足洛阳面向河南，科学制定学校发展规划</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根据河南省和洛阳市“十三五”规划，学院党委充分调研的基础上科学制定了学院“十三五”事业发展规划，坚持“以产业化理念办现代职业院校”的办学理念，主动适应经济社会发展需要，积极实施多功能、多层次、多形式办学；大力实施内涵提升战略和人才强院方针，确立了“大国工匠起步地，职创精英孵化器”的办学定位和“实施八一工程，培养大国工匠”的办学思路，使我院办学活力明显增强，办学水平整体提升，办学质量和服务能力显著提高，推进了学校事业在新的更高平台上的跨越发展。</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作为洛阳市唯一的一所高职院校，近年来，学院紧密对接河南省打造先进制造业基地（重点发展装备制造、新能源、生物技术和新医药、节能环保、软件和服务外包、物联网和新一代信息技术等新兴产业）、建设现代服务业高地等发展战略，主动适应</w:t>
      </w:r>
      <w:r w:rsidRPr="00964C1A">
        <w:rPr>
          <w:rFonts w:ascii="仿宋_GB2312" w:eastAsia="仿宋_GB2312" w:hAnsi="仿宋" w:cs="仿宋" w:hint="eastAsia"/>
          <w:sz w:val="32"/>
          <w:szCs w:val="32"/>
        </w:rPr>
        <w:lastRenderedPageBreak/>
        <w:t>洛阳市“中原经济区副中心城市建设、国家创新型试点城市”等国家战略多重叠加以及建设“一带一路”国家战略发展需要，大力推进质量立校、人才强校、特色兴校，强化内涵建设，各项事业取得长足发展。</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2.</w:t>
      </w:r>
      <w:r w:rsidRPr="00964C1A">
        <w:rPr>
          <w:rFonts w:ascii="仿宋_GB2312" w:eastAsia="仿宋_GB2312" w:hAnsi="仿宋" w:cs="仿宋" w:hint="eastAsia"/>
          <w:b/>
          <w:bCs/>
          <w:sz w:val="32"/>
          <w:szCs w:val="32"/>
        </w:rPr>
        <w:t>明确办学定位，打造高职教育办学特色</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w:t>
      </w:r>
      <w:r w:rsidRPr="00964C1A">
        <w:rPr>
          <w:rFonts w:ascii="仿宋_GB2312" w:eastAsia="仿宋_GB2312" w:hAnsi="仿宋" w:cs="仿宋"/>
          <w:sz w:val="32"/>
          <w:szCs w:val="32"/>
        </w:rPr>
        <w:t>2011</w:t>
      </w:r>
      <w:r w:rsidRPr="00964C1A">
        <w:rPr>
          <w:rFonts w:ascii="仿宋_GB2312" w:eastAsia="仿宋_GB2312" w:hAnsi="仿宋" w:cs="仿宋" w:hint="eastAsia"/>
          <w:sz w:val="32"/>
          <w:szCs w:val="32"/>
        </w:rPr>
        <w:t>年成立以来，学院党委紧紧抓住国家高等职业教育发展的政策机遇，深化教育教学改革和内部管理体制改革，立足洛阳、面向河南、辐射周边、服务企业与社会，把学院建成以医学、工学为主，兼有管理学、人文学等多学科协调发展的综合型职业高校。坚持立德树人，以服务发展为宗旨，以促进就业为导向；明确技术技能型人才的培养目标；探索产学研一体化的人才培养机制；完善以实践为导向的师资队伍建设和实践教学支撑条件建设；建立相对于教学决策和执行的独立的教学监控体系等。内部管理体制改革包括后勤社会化改革、人事分配制度改革、干部体制改革、科研体制改革、产业体制改革、产学研一体化改革、学院和系部二级管理体制改革等。</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3.</w:t>
      </w:r>
      <w:r w:rsidRPr="00964C1A">
        <w:rPr>
          <w:rFonts w:ascii="仿宋_GB2312" w:eastAsia="仿宋_GB2312" w:hAnsi="仿宋" w:cs="仿宋" w:hint="eastAsia"/>
          <w:b/>
          <w:bCs/>
          <w:sz w:val="32"/>
          <w:szCs w:val="32"/>
        </w:rPr>
        <w:t>改善办学条件，确立人才培养的中心地位</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按照“五大发展理念”，本着充分考虑未来办学及长远发展需要，规划学院新校区建设，力争尽早把学院建设成占地</w:t>
      </w:r>
      <w:r w:rsidRPr="00964C1A">
        <w:rPr>
          <w:rFonts w:ascii="仿宋_GB2312" w:eastAsia="仿宋_GB2312" w:hAnsi="仿宋" w:cs="仿宋"/>
          <w:sz w:val="32"/>
          <w:szCs w:val="32"/>
        </w:rPr>
        <w:t>1500</w:t>
      </w:r>
      <w:r w:rsidRPr="00964C1A">
        <w:rPr>
          <w:rFonts w:ascii="仿宋_GB2312" w:eastAsia="仿宋_GB2312" w:hAnsi="仿宋" w:cs="仿宋" w:hint="eastAsia"/>
          <w:sz w:val="32"/>
          <w:szCs w:val="32"/>
        </w:rPr>
        <w:t>亩左右，建筑面积</w:t>
      </w:r>
      <w:r w:rsidRPr="00964C1A">
        <w:rPr>
          <w:rFonts w:ascii="仿宋_GB2312" w:eastAsia="仿宋_GB2312" w:hAnsi="仿宋" w:cs="仿宋"/>
          <w:sz w:val="32"/>
          <w:szCs w:val="32"/>
        </w:rPr>
        <w:t>50</w:t>
      </w:r>
      <w:r w:rsidRPr="00964C1A">
        <w:rPr>
          <w:rFonts w:ascii="仿宋_GB2312" w:eastAsia="仿宋_GB2312" w:hAnsi="仿宋" w:cs="仿宋" w:hint="eastAsia"/>
          <w:sz w:val="32"/>
          <w:szCs w:val="32"/>
        </w:rPr>
        <w:t>万</w:t>
      </w:r>
      <w:r w:rsidRPr="00964C1A">
        <w:rPr>
          <w:rFonts w:ascii="仿宋_GB2312" w:eastAsia="仿宋" w:hAnsi="仿宋" w:cs="仿宋" w:hint="eastAsia"/>
          <w:sz w:val="32"/>
          <w:szCs w:val="32"/>
        </w:rPr>
        <w:t>㎡</w:t>
      </w:r>
      <w:r w:rsidRPr="00964C1A">
        <w:rPr>
          <w:rFonts w:ascii="仿宋_GB2312" w:eastAsia="仿宋_GB2312" w:hAnsi="仿宋" w:cs="仿宋" w:hint="eastAsia"/>
          <w:sz w:val="32"/>
          <w:szCs w:val="32"/>
        </w:rPr>
        <w:t>左右，各种功能完善，集教学区、创</w:t>
      </w:r>
      <w:r w:rsidRPr="00964C1A">
        <w:rPr>
          <w:rFonts w:ascii="仿宋_GB2312" w:eastAsia="仿宋_GB2312" w:hAnsi="仿宋" w:cs="仿宋" w:hint="eastAsia"/>
          <w:sz w:val="32"/>
          <w:szCs w:val="32"/>
        </w:rPr>
        <w:lastRenderedPageBreak/>
        <w:t>业区、安居区、美丽景区和精神文明示范区“五区合一”的一流现代化高职校园。</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始终坚持育人为本、促进学生全面发展的理念。牢固确立人才培养的中心地位。重视对人才培养和教学改革的投入，关心师生工作、学习和生活。把人才培养工作作为学校工作的重中之重，在人财物等方面优先予以保证和配置。对人才培养工作的重大事项，学院党委专题研究，切实加以解决。建立学院领导联系院部、联系教师和学生制度，学校领导定期听课、走访寝室、实习点、参加院系民主生活会、召开教师和学生座谈会、参加学生社团活动等，指导院系开展工作，确保人才培养工作各项任务的落实，帮助院系、教师和学生解决实际问题</w:t>
      </w:r>
      <w:r w:rsidRPr="00964C1A">
        <w:rPr>
          <w:rFonts w:ascii="仿宋_GB2312" w:eastAsia="仿宋_GB2312" w:hAnsi="宋体" w:cs="宋体" w:hint="eastAsia"/>
          <w:sz w:val="24"/>
          <w:szCs w:val="24"/>
        </w:rPr>
        <w:t>。</w:t>
      </w:r>
    </w:p>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b/>
          <w:bCs/>
          <w:sz w:val="32"/>
          <w:szCs w:val="32"/>
        </w:rPr>
        <w:t>4.</w:t>
      </w:r>
      <w:r w:rsidRPr="00964C1A">
        <w:rPr>
          <w:rFonts w:ascii="仿宋_GB2312" w:eastAsia="仿宋_GB2312" w:hAnsi="仿宋" w:cs="仿宋" w:hint="eastAsia"/>
          <w:b/>
          <w:bCs/>
          <w:sz w:val="32"/>
          <w:szCs w:val="32"/>
        </w:rPr>
        <w:t>加强党建和精神文明建设，努力构建和谐校园</w:t>
      </w:r>
    </w:p>
    <w:p w:rsidR="00703618" w:rsidRPr="00964C1A" w:rsidRDefault="00703618" w:rsidP="009C744A">
      <w:pPr>
        <w:pStyle w:val="a5"/>
        <w:ind w:firstLine="640"/>
        <w:rPr>
          <w:rFonts w:ascii="仿宋_GB2312" w:eastAsia="仿宋_GB2312" w:hAnsi="仿宋" w:cs="仿宋"/>
          <w:sz w:val="32"/>
          <w:szCs w:val="32"/>
        </w:rPr>
      </w:pPr>
      <w:r w:rsidRPr="00964C1A">
        <w:rPr>
          <w:rFonts w:ascii="仿宋_GB2312" w:eastAsia="仿宋_GB2312" w:hAnsi="仿宋" w:cs="仿宋" w:hint="eastAsia"/>
          <w:sz w:val="32"/>
          <w:szCs w:val="32"/>
        </w:rPr>
        <w:t>坚持围绕教育教学中心抓党建，抓好党建促发展，全面加强和改进党的建设，为学校发展提供坚强的组织保障。坚持以社会主义核心价值观引领精神文明建设。</w:t>
      </w:r>
      <w:r w:rsidRPr="00964C1A">
        <w:rPr>
          <w:rFonts w:ascii="仿宋_GB2312" w:eastAsia="仿宋_GB2312" w:hAnsi="仿宋" w:cs="仿宋"/>
          <w:sz w:val="32"/>
          <w:szCs w:val="32"/>
        </w:rPr>
        <w:t>2011</w:t>
      </w:r>
      <w:r w:rsidRPr="00964C1A">
        <w:rPr>
          <w:rFonts w:ascii="仿宋_GB2312" w:eastAsia="仿宋_GB2312" w:hAnsi="仿宋" w:cs="仿宋" w:hint="eastAsia"/>
          <w:sz w:val="32"/>
          <w:szCs w:val="32"/>
        </w:rPr>
        <w:t>年以来，每年坚持开展主题鲜明的“精神文明活动月”活动，取得丰硕成果。加强以《道德大讲堂》为代表的校园文化建设，形成了较好的校园风气。开展“践行师德标准，树立师德模范”活动，先后评比表彰了</w:t>
      </w:r>
      <w:r w:rsidRPr="00964C1A">
        <w:rPr>
          <w:rFonts w:ascii="仿宋_GB2312" w:eastAsia="仿宋_GB2312" w:hAnsi="仿宋" w:cs="仿宋"/>
          <w:sz w:val="32"/>
          <w:szCs w:val="32"/>
        </w:rPr>
        <w:t>20</w:t>
      </w:r>
      <w:r w:rsidRPr="00964C1A">
        <w:rPr>
          <w:rFonts w:ascii="仿宋_GB2312" w:eastAsia="仿宋_GB2312" w:hAnsi="仿宋" w:cs="仿宋" w:hint="eastAsia"/>
          <w:sz w:val="32"/>
          <w:szCs w:val="32"/>
        </w:rPr>
        <w:t>多名师德标兵和道德模范。</w:t>
      </w:r>
      <w:r w:rsidRPr="00964C1A">
        <w:rPr>
          <w:rFonts w:ascii="仿宋_GB2312" w:eastAsia="仿宋_GB2312" w:hAnsi="仿宋" w:cs="仿宋"/>
          <w:sz w:val="32"/>
          <w:szCs w:val="32"/>
        </w:rPr>
        <w:t xml:space="preserve">   </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扎实推进“平安校园”建设工作。建立和规范校园安全工作</w:t>
      </w:r>
      <w:r w:rsidRPr="00964C1A">
        <w:rPr>
          <w:rFonts w:ascii="仿宋_GB2312" w:eastAsia="仿宋_GB2312" w:hAnsi="仿宋" w:cs="仿宋" w:hint="eastAsia"/>
          <w:sz w:val="32"/>
          <w:szCs w:val="32"/>
        </w:rPr>
        <w:lastRenderedPageBreak/>
        <w:t>机制，落实安全管理的措施和责任，全面提升学校的安全防范水平，切实维护学校及周边治安秩序，努力营造教育有方、管理有序、防控有力、和谐稳定的育人环境。</w:t>
      </w:r>
      <w:r w:rsidRPr="00964C1A" w:rsidDel="008F1C60">
        <w:rPr>
          <w:rFonts w:ascii="仿宋_GB2312" w:eastAsia="仿宋_GB2312" w:hAnsi="仿宋" w:cs="仿宋"/>
          <w:sz w:val="32"/>
          <w:szCs w:val="32"/>
        </w:rPr>
        <w:t xml:space="preserve"> </w:t>
      </w:r>
    </w:p>
    <w:p w:rsidR="00703618" w:rsidRPr="00964C1A" w:rsidRDefault="00703618" w:rsidP="009C744A">
      <w:pPr>
        <w:pStyle w:val="a5"/>
        <w:ind w:firstLine="643"/>
        <w:rPr>
          <w:rFonts w:ascii="黑体" w:eastAsia="黑体" w:hAnsi="黑体" w:cs="Times New Roman"/>
          <w:b/>
          <w:bCs/>
          <w:sz w:val="32"/>
          <w:szCs w:val="32"/>
        </w:rPr>
      </w:pPr>
      <w:r w:rsidRPr="00964C1A">
        <w:rPr>
          <w:rFonts w:ascii="黑体" w:eastAsia="黑体" w:hAnsi="黑体" w:cs="仿宋" w:hint="eastAsia"/>
          <w:b/>
          <w:bCs/>
          <w:sz w:val="32"/>
          <w:szCs w:val="32"/>
        </w:rPr>
        <w:t>二、各级财政支持，办学基础能力稳步提升</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1.</w:t>
      </w:r>
      <w:r w:rsidRPr="00964C1A">
        <w:rPr>
          <w:rFonts w:ascii="仿宋_GB2312" w:eastAsia="仿宋_GB2312" w:hAnsi="仿宋" w:cs="仿宋" w:hint="eastAsia"/>
          <w:b/>
          <w:bCs/>
          <w:sz w:val="32"/>
          <w:szCs w:val="32"/>
        </w:rPr>
        <w:t>财政拨款水平</w:t>
      </w:r>
    </w:p>
    <w:p w:rsidR="00703618" w:rsidRPr="00964C1A" w:rsidRDefault="00703618" w:rsidP="009C744A">
      <w:pPr>
        <w:ind w:firstLineChars="200" w:firstLine="640"/>
        <w:rPr>
          <w:rFonts w:ascii="仿宋_GB2312" w:eastAsia="仿宋_GB2312" w:hAnsi="仿宋" w:cs="Times New Roman"/>
          <w:sz w:val="32"/>
          <w:szCs w:val="32"/>
        </w:rPr>
      </w:pPr>
      <w:smartTag w:uri="urn:schemas-microsoft-com:office:smarttags" w:element="chsdate">
        <w:smartTagPr>
          <w:attr w:name="Year" w:val="2014"/>
          <w:attr w:name="Month" w:val="10"/>
          <w:attr w:name="Day" w:val="30"/>
          <w:attr w:name="IsLunarDate" w:val="False"/>
          <w:attr w:name="IsROCDate" w:val="False"/>
        </w:smartTagPr>
        <w:r w:rsidRPr="00964C1A">
          <w:rPr>
            <w:rFonts w:ascii="仿宋_GB2312" w:eastAsia="仿宋_GB2312" w:hAnsi="仿宋" w:cs="仿宋"/>
            <w:sz w:val="32"/>
            <w:szCs w:val="32"/>
          </w:rPr>
          <w:t>2014</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10</w:t>
        </w:r>
        <w:r w:rsidRPr="00964C1A">
          <w:rPr>
            <w:rFonts w:ascii="仿宋_GB2312" w:eastAsia="仿宋_GB2312" w:hAnsi="仿宋" w:cs="仿宋" w:hint="eastAsia"/>
            <w:sz w:val="32"/>
            <w:szCs w:val="32"/>
          </w:rPr>
          <w:t>月</w:t>
        </w:r>
        <w:r w:rsidRPr="00964C1A">
          <w:rPr>
            <w:rFonts w:ascii="仿宋_GB2312" w:eastAsia="仿宋_GB2312" w:hAnsi="仿宋" w:cs="仿宋"/>
            <w:sz w:val="32"/>
            <w:szCs w:val="32"/>
          </w:rPr>
          <w:t>30</w:t>
        </w:r>
        <w:r w:rsidRPr="00964C1A">
          <w:rPr>
            <w:rFonts w:ascii="仿宋_GB2312" w:eastAsia="仿宋_GB2312" w:hAnsi="仿宋" w:cs="仿宋" w:hint="eastAsia"/>
            <w:sz w:val="32"/>
            <w:szCs w:val="32"/>
          </w:rPr>
          <w:t>日</w:t>
        </w:r>
      </w:smartTag>
      <w:r w:rsidRPr="00964C1A">
        <w:rPr>
          <w:rFonts w:ascii="仿宋_GB2312" w:eastAsia="仿宋_GB2312" w:hAnsi="仿宋" w:cs="仿宋" w:hint="eastAsia"/>
          <w:sz w:val="32"/>
          <w:szCs w:val="32"/>
        </w:rPr>
        <w:t>，财政部、教育部联合下发《关于建立完善以改革和绩效为导向的生均拨款制度加快发展现代高等职业教育的意见》（财教〔</w:t>
      </w:r>
      <w:r w:rsidRPr="00964C1A">
        <w:rPr>
          <w:rFonts w:ascii="仿宋_GB2312" w:eastAsia="仿宋_GB2312" w:hAnsi="仿宋" w:cs="仿宋"/>
          <w:sz w:val="32"/>
          <w:szCs w:val="32"/>
        </w:rPr>
        <w:t>2014</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352</w:t>
      </w:r>
      <w:r w:rsidRPr="00964C1A">
        <w:rPr>
          <w:rFonts w:ascii="仿宋_GB2312" w:eastAsia="仿宋_GB2312" w:hAnsi="仿宋" w:cs="仿宋" w:hint="eastAsia"/>
          <w:sz w:val="32"/>
          <w:szCs w:val="32"/>
        </w:rPr>
        <w:t>号），旨在促进高等职业教育改革发展，整体提高高等职业院校经费水平和人才培养质量，促进高职院校办出特色、办出水平。《意见》明确提出，</w:t>
      </w:r>
      <w:r w:rsidRPr="00964C1A">
        <w:rPr>
          <w:rFonts w:ascii="仿宋_GB2312" w:eastAsia="仿宋_GB2312" w:hAnsi="仿宋" w:cs="仿宋"/>
          <w:sz w:val="32"/>
          <w:szCs w:val="32"/>
        </w:rPr>
        <w:t>2017</w:t>
      </w:r>
      <w:r w:rsidRPr="00964C1A">
        <w:rPr>
          <w:rFonts w:ascii="仿宋_GB2312" w:eastAsia="仿宋_GB2312" w:hAnsi="仿宋" w:cs="仿宋" w:hint="eastAsia"/>
          <w:sz w:val="32"/>
          <w:szCs w:val="32"/>
        </w:rPr>
        <w:t>年各地高职院校年生均财政拨款水平应当不低于</w:t>
      </w:r>
      <w:r w:rsidRPr="00964C1A">
        <w:rPr>
          <w:rFonts w:ascii="仿宋_GB2312" w:eastAsia="仿宋_GB2312" w:hAnsi="仿宋" w:cs="仿宋"/>
          <w:sz w:val="32"/>
          <w:szCs w:val="32"/>
        </w:rPr>
        <w:t>12000</w:t>
      </w:r>
      <w:r w:rsidRPr="00964C1A">
        <w:rPr>
          <w:rFonts w:ascii="仿宋_GB2312" w:eastAsia="仿宋_GB2312" w:hAnsi="仿宋" w:cs="仿宋" w:hint="eastAsia"/>
          <w:sz w:val="32"/>
          <w:szCs w:val="32"/>
        </w:rPr>
        <w:t>元。</w:t>
      </w:r>
    </w:p>
    <w:p w:rsidR="00703618" w:rsidRDefault="00703618" w:rsidP="009C744A">
      <w:pPr>
        <w:ind w:firstLineChars="150" w:firstLine="450"/>
        <w:rPr>
          <w:rFonts w:ascii="华文楷体" w:eastAsia="华文楷体" w:hAnsi="华文楷体" w:cs="华文楷体"/>
          <w:sz w:val="30"/>
          <w:szCs w:val="30"/>
        </w:rPr>
      </w:pPr>
    </w:p>
    <w:p w:rsidR="00703618" w:rsidRDefault="00703618" w:rsidP="009C744A">
      <w:pPr>
        <w:ind w:firstLineChars="150" w:firstLine="450"/>
        <w:rPr>
          <w:rFonts w:ascii="华文楷体" w:eastAsia="华文楷体" w:hAnsi="华文楷体" w:cs="华文楷体"/>
          <w:sz w:val="30"/>
          <w:szCs w:val="30"/>
        </w:rPr>
      </w:pPr>
    </w:p>
    <w:p w:rsidR="00703618" w:rsidRPr="0057336C" w:rsidRDefault="00703618" w:rsidP="009C744A">
      <w:pPr>
        <w:ind w:firstLineChars="150" w:firstLine="450"/>
        <w:rPr>
          <w:rFonts w:ascii="华文楷体" w:eastAsia="华文楷体" w:hAnsi="华文楷体" w:cs="华文楷体"/>
          <w:sz w:val="30"/>
          <w:szCs w:val="30"/>
        </w:rPr>
      </w:pPr>
      <w:r w:rsidRPr="0057336C">
        <w:rPr>
          <w:rFonts w:ascii="华文楷体" w:eastAsia="华文楷体" w:hAnsi="华文楷体" w:cs="华文楷体" w:hint="eastAsia"/>
          <w:sz w:val="30"/>
          <w:szCs w:val="30"/>
        </w:rPr>
        <w:t>洛阳职业技术学院财政拨款及事业收入情况</w:t>
      </w:r>
      <w:r w:rsidRPr="0057336C">
        <w:rPr>
          <w:rFonts w:ascii="华文楷体" w:eastAsia="华文楷体" w:hAnsi="华文楷体" w:cs="华文楷体"/>
          <w:sz w:val="30"/>
          <w:szCs w:val="30"/>
        </w:rPr>
        <w:t xml:space="preserve">  (</w:t>
      </w:r>
      <w:r w:rsidRPr="0057336C">
        <w:rPr>
          <w:rFonts w:ascii="华文楷体" w:eastAsia="华文楷体" w:hAnsi="华文楷体" w:cs="华文楷体" w:hint="eastAsia"/>
          <w:sz w:val="30"/>
          <w:szCs w:val="30"/>
        </w:rPr>
        <w:t>单位：万元</w:t>
      </w:r>
      <w:r w:rsidRPr="0057336C">
        <w:rPr>
          <w:rFonts w:ascii="华文楷体" w:eastAsia="华文楷体" w:hAnsi="华文楷体" w:cs="华文楷体"/>
          <w:sz w:val="30"/>
          <w:szCs w:val="30"/>
        </w:rPr>
        <w:t>)</w:t>
      </w:r>
    </w:p>
    <w:tbl>
      <w:tblPr>
        <w:tblW w:w="90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626"/>
        <w:gridCol w:w="1800"/>
        <w:gridCol w:w="3041"/>
      </w:tblGrid>
      <w:tr w:rsidR="00703618" w:rsidRPr="0057336C" w:rsidTr="00964C1A">
        <w:tc>
          <w:tcPr>
            <w:tcW w:w="2552" w:type="dxa"/>
            <w:tcBorders>
              <w:tl2br w:val="single" w:sz="4" w:space="0" w:color="auto"/>
            </w:tcBorders>
          </w:tcPr>
          <w:p w:rsidR="00703618" w:rsidRPr="009E7F63" w:rsidRDefault="00703618" w:rsidP="00760854">
            <w:pPr>
              <w:tabs>
                <w:tab w:val="right" w:pos="1914"/>
              </w:tabs>
              <w:rPr>
                <w:rFonts w:ascii="宋体" w:cs="Times New Roman"/>
                <w:kern w:val="0"/>
                <w:sz w:val="28"/>
                <w:szCs w:val="28"/>
              </w:rPr>
            </w:pPr>
            <w:r w:rsidRPr="009E7F63">
              <w:rPr>
                <w:rFonts w:ascii="宋体" w:hAnsi="宋体" w:cs="宋体" w:hint="eastAsia"/>
                <w:kern w:val="0"/>
                <w:sz w:val="28"/>
                <w:szCs w:val="28"/>
              </w:rPr>
              <w:t>来源</w:t>
            </w:r>
            <w:r w:rsidRPr="009E7F63">
              <w:rPr>
                <w:rFonts w:ascii="宋体" w:cs="Times New Roman"/>
                <w:kern w:val="0"/>
                <w:sz w:val="28"/>
                <w:szCs w:val="28"/>
              </w:rPr>
              <w:tab/>
            </w:r>
            <w:r>
              <w:rPr>
                <w:rFonts w:ascii="宋体" w:cs="宋体"/>
                <w:kern w:val="0"/>
                <w:sz w:val="28"/>
                <w:szCs w:val="28"/>
              </w:rPr>
              <w:t xml:space="preserve">        </w:t>
            </w:r>
            <w:r w:rsidRPr="00BE4652">
              <w:rPr>
                <w:rFonts w:ascii="宋体" w:hAnsi="宋体" w:cs="宋体" w:hint="eastAsia"/>
                <w:kern w:val="0"/>
                <w:position w:val="20"/>
                <w:sz w:val="28"/>
                <w:szCs w:val="28"/>
              </w:rPr>
              <w:t>年度</w:t>
            </w:r>
          </w:p>
        </w:tc>
        <w:tc>
          <w:tcPr>
            <w:tcW w:w="1626"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2013</w:t>
            </w:r>
            <w:r w:rsidRPr="009E7F63">
              <w:rPr>
                <w:rFonts w:ascii="宋体" w:hAnsi="宋体" w:cs="宋体" w:hint="eastAsia"/>
                <w:kern w:val="0"/>
                <w:sz w:val="28"/>
                <w:szCs w:val="28"/>
              </w:rPr>
              <w:t>年</w:t>
            </w:r>
          </w:p>
        </w:tc>
        <w:tc>
          <w:tcPr>
            <w:tcW w:w="1800"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2014</w:t>
            </w:r>
            <w:r w:rsidRPr="009E7F63">
              <w:rPr>
                <w:rFonts w:ascii="宋体" w:hAnsi="宋体" w:cs="宋体" w:hint="eastAsia"/>
                <w:kern w:val="0"/>
                <w:sz w:val="28"/>
                <w:szCs w:val="28"/>
              </w:rPr>
              <w:t>年</w:t>
            </w:r>
          </w:p>
        </w:tc>
        <w:tc>
          <w:tcPr>
            <w:tcW w:w="3041"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2015</w:t>
            </w:r>
            <w:r w:rsidRPr="009E7F63">
              <w:rPr>
                <w:rFonts w:ascii="宋体" w:hAnsi="宋体" w:cs="宋体" w:hint="eastAsia"/>
                <w:kern w:val="0"/>
                <w:sz w:val="28"/>
                <w:szCs w:val="28"/>
              </w:rPr>
              <w:t>年</w:t>
            </w:r>
          </w:p>
        </w:tc>
      </w:tr>
      <w:tr w:rsidR="00703618" w:rsidRPr="0057336C" w:rsidTr="00964C1A">
        <w:trPr>
          <w:trHeight w:val="550"/>
        </w:trPr>
        <w:tc>
          <w:tcPr>
            <w:tcW w:w="2552" w:type="dxa"/>
            <w:shd w:val="clear" w:color="auto" w:fill="00CCFF"/>
          </w:tcPr>
          <w:p w:rsidR="00703618" w:rsidRPr="009E7F63" w:rsidRDefault="00703618" w:rsidP="00760854">
            <w:pPr>
              <w:rPr>
                <w:rFonts w:ascii="宋体" w:cs="Times New Roman"/>
                <w:kern w:val="0"/>
                <w:sz w:val="28"/>
                <w:szCs w:val="28"/>
              </w:rPr>
            </w:pPr>
            <w:r w:rsidRPr="009E7F63">
              <w:rPr>
                <w:rFonts w:ascii="宋体" w:hAnsi="宋体" w:cs="宋体" w:hint="eastAsia"/>
                <w:kern w:val="0"/>
                <w:sz w:val="28"/>
                <w:szCs w:val="28"/>
              </w:rPr>
              <w:t>财政性政府拨款</w:t>
            </w:r>
          </w:p>
        </w:tc>
        <w:tc>
          <w:tcPr>
            <w:tcW w:w="1626"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4797.3</w:t>
            </w:r>
          </w:p>
        </w:tc>
        <w:tc>
          <w:tcPr>
            <w:tcW w:w="1800"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7188.06</w:t>
            </w:r>
          </w:p>
        </w:tc>
        <w:tc>
          <w:tcPr>
            <w:tcW w:w="3041"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8103.14</w:t>
            </w:r>
          </w:p>
        </w:tc>
      </w:tr>
      <w:tr w:rsidR="00703618" w:rsidRPr="0057336C" w:rsidTr="00964C1A">
        <w:tc>
          <w:tcPr>
            <w:tcW w:w="2552" w:type="dxa"/>
            <w:shd w:val="clear" w:color="auto" w:fill="00CCFF"/>
          </w:tcPr>
          <w:p w:rsidR="00703618" w:rsidRPr="009E7F63" w:rsidRDefault="00703618" w:rsidP="00760854">
            <w:pPr>
              <w:rPr>
                <w:rFonts w:ascii="宋体" w:cs="Times New Roman"/>
                <w:kern w:val="0"/>
                <w:sz w:val="28"/>
                <w:szCs w:val="28"/>
              </w:rPr>
            </w:pPr>
            <w:r w:rsidRPr="009E7F63">
              <w:rPr>
                <w:rFonts w:ascii="宋体" w:hAnsi="宋体" w:cs="宋体" w:hint="eastAsia"/>
                <w:kern w:val="0"/>
                <w:sz w:val="28"/>
                <w:szCs w:val="28"/>
              </w:rPr>
              <w:t>事业收入（学费）</w:t>
            </w:r>
          </w:p>
        </w:tc>
        <w:tc>
          <w:tcPr>
            <w:tcW w:w="1626"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1869.3 </w:t>
            </w:r>
          </w:p>
        </w:tc>
        <w:tc>
          <w:tcPr>
            <w:tcW w:w="1800"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1523.95 </w:t>
            </w:r>
          </w:p>
        </w:tc>
        <w:tc>
          <w:tcPr>
            <w:tcW w:w="3041"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1600.04</w:t>
            </w:r>
          </w:p>
        </w:tc>
      </w:tr>
      <w:tr w:rsidR="00703618" w:rsidRPr="0057336C" w:rsidTr="00964C1A">
        <w:tc>
          <w:tcPr>
            <w:tcW w:w="2552" w:type="dxa"/>
            <w:shd w:val="clear" w:color="auto" w:fill="00CCFF"/>
          </w:tcPr>
          <w:p w:rsidR="00703618" w:rsidRPr="009E7F63" w:rsidRDefault="00703618" w:rsidP="00760854">
            <w:pPr>
              <w:rPr>
                <w:rFonts w:ascii="宋体" w:cs="Times New Roman"/>
                <w:kern w:val="0"/>
                <w:sz w:val="28"/>
                <w:szCs w:val="28"/>
              </w:rPr>
            </w:pPr>
            <w:r w:rsidRPr="009E7F63">
              <w:rPr>
                <w:rFonts w:ascii="宋体" w:hAnsi="宋体" w:cs="宋体" w:hint="eastAsia"/>
                <w:kern w:val="0"/>
                <w:sz w:val="28"/>
                <w:szCs w:val="28"/>
              </w:rPr>
              <w:t>其他收入</w:t>
            </w:r>
          </w:p>
        </w:tc>
        <w:tc>
          <w:tcPr>
            <w:tcW w:w="1626"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1 </w:t>
            </w:r>
          </w:p>
        </w:tc>
        <w:tc>
          <w:tcPr>
            <w:tcW w:w="1800"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0 </w:t>
            </w:r>
          </w:p>
        </w:tc>
        <w:tc>
          <w:tcPr>
            <w:tcW w:w="3041" w:type="dxa"/>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259.5</w:t>
            </w:r>
          </w:p>
        </w:tc>
      </w:tr>
      <w:tr w:rsidR="00703618" w:rsidRPr="0057336C" w:rsidTr="00964C1A">
        <w:tc>
          <w:tcPr>
            <w:tcW w:w="2552" w:type="dxa"/>
            <w:shd w:val="clear" w:color="auto" w:fill="00CCFF"/>
          </w:tcPr>
          <w:p w:rsidR="00703618" w:rsidRPr="009E7F63" w:rsidRDefault="00703618" w:rsidP="00760854">
            <w:pPr>
              <w:rPr>
                <w:rFonts w:ascii="宋体" w:cs="Times New Roman"/>
                <w:kern w:val="0"/>
                <w:sz w:val="28"/>
                <w:szCs w:val="28"/>
              </w:rPr>
            </w:pPr>
            <w:r w:rsidRPr="009E7F63">
              <w:rPr>
                <w:rFonts w:ascii="宋体" w:hAnsi="宋体" w:cs="宋体" w:hint="eastAsia"/>
                <w:kern w:val="0"/>
                <w:sz w:val="28"/>
                <w:szCs w:val="28"/>
              </w:rPr>
              <w:t>培训服务收入</w:t>
            </w:r>
          </w:p>
        </w:tc>
        <w:tc>
          <w:tcPr>
            <w:tcW w:w="1626"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54.88 </w:t>
            </w:r>
          </w:p>
        </w:tc>
        <w:tc>
          <w:tcPr>
            <w:tcW w:w="1800"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 xml:space="preserve">66.93 </w:t>
            </w:r>
          </w:p>
        </w:tc>
        <w:tc>
          <w:tcPr>
            <w:tcW w:w="3041" w:type="dxa"/>
            <w:shd w:val="clear" w:color="auto" w:fill="D9D9D9"/>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79.28</w:t>
            </w:r>
          </w:p>
        </w:tc>
      </w:tr>
    </w:tbl>
    <w:p w:rsidR="00703618" w:rsidRPr="00964C1A" w:rsidRDefault="00703618" w:rsidP="009C744A">
      <w:pPr>
        <w:ind w:firstLineChars="200" w:firstLine="640"/>
        <w:rPr>
          <w:rFonts w:ascii="仿宋_GB2312" w:eastAsia="仿宋_GB2312" w:hAnsi="仿宋" w:cs="Times New Roman"/>
          <w:sz w:val="32"/>
          <w:szCs w:val="32"/>
        </w:rPr>
      </w:pPr>
      <w:r w:rsidRPr="00964C1A">
        <w:rPr>
          <w:rFonts w:ascii="仿宋_GB2312" w:eastAsia="仿宋_GB2312" w:hAnsi="仿宋" w:cs="仿宋"/>
          <w:sz w:val="32"/>
          <w:szCs w:val="32"/>
        </w:rPr>
        <w:t>2014</w:t>
      </w:r>
      <w:r w:rsidRPr="00964C1A">
        <w:rPr>
          <w:rFonts w:ascii="仿宋_GB2312" w:eastAsia="仿宋_GB2312" w:hAnsi="仿宋" w:cs="仿宋" w:hint="eastAsia"/>
          <w:sz w:val="32"/>
          <w:szCs w:val="32"/>
        </w:rPr>
        <w:t>年起，经市财政局核定，市财政局按照大专生</w:t>
      </w:r>
      <w:r w:rsidRPr="00964C1A">
        <w:rPr>
          <w:rFonts w:ascii="仿宋_GB2312" w:eastAsia="仿宋_GB2312" w:hAnsi="仿宋" w:cs="仿宋"/>
          <w:sz w:val="32"/>
          <w:szCs w:val="32"/>
        </w:rPr>
        <w:t>3000</w:t>
      </w:r>
      <w:r w:rsidRPr="00964C1A">
        <w:rPr>
          <w:rFonts w:ascii="仿宋_GB2312" w:eastAsia="仿宋_GB2312" w:hAnsi="仿宋" w:cs="仿宋" w:hint="eastAsia"/>
          <w:sz w:val="32"/>
          <w:szCs w:val="32"/>
        </w:rPr>
        <w:t>元</w:t>
      </w:r>
      <w:r w:rsidRPr="00964C1A">
        <w:rPr>
          <w:rFonts w:ascii="仿宋_GB2312" w:eastAsia="仿宋_GB2312" w:hAnsi="仿宋" w:cs="仿宋"/>
          <w:sz w:val="32"/>
          <w:szCs w:val="32"/>
        </w:rPr>
        <w:lastRenderedPageBreak/>
        <w:t>/</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生、中专生</w:t>
      </w:r>
      <w:r w:rsidRPr="00964C1A">
        <w:rPr>
          <w:rFonts w:ascii="仿宋_GB2312" w:eastAsia="仿宋_GB2312" w:hAnsi="仿宋" w:cs="仿宋"/>
          <w:sz w:val="32"/>
          <w:szCs w:val="32"/>
        </w:rPr>
        <w:t>1200</w:t>
      </w:r>
      <w:r w:rsidRPr="00964C1A">
        <w:rPr>
          <w:rFonts w:ascii="仿宋_GB2312" w:eastAsia="仿宋_GB2312" w:hAnsi="仿宋" w:cs="仿宋" w:hint="eastAsia"/>
          <w:sz w:val="32"/>
          <w:szCs w:val="32"/>
        </w:rPr>
        <w:t>元</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生的标准拨款，主要用于学校维持正常运转所需开支的业务费、公务费、设备购置费、修缮费和其他属于公用性质的费用等方面。</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2.</w:t>
      </w:r>
      <w:r w:rsidRPr="00964C1A">
        <w:rPr>
          <w:rFonts w:ascii="仿宋_GB2312" w:eastAsia="仿宋_GB2312" w:hAnsi="仿宋" w:cs="仿宋" w:hint="eastAsia"/>
          <w:b/>
          <w:bCs/>
          <w:sz w:val="32"/>
          <w:szCs w:val="32"/>
        </w:rPr>
        <w:t>教学仪器设备购置</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学院根据课程设置和办学规模配备教学仪器设备。</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年学院利用中央、省市职教资金支持和学院自筹经费投入，加强实验实训室建设</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实验、实训经费总投入</w:t>
      </w:r>
      <w:r w:rsidRPr="00964C1A">
        <w:rPr>
          <w:rFonts w:ascii="仿宋_GB2312" w:eastAsia="仿宋_GB2312" w:hAnsi="仿宋" w:cs="仿宋"/>
          <w:sz w:val="32"/>
          <w:szCs w:val="32"/>
        </w:rPr>
        <w:t>2300</w:t>
      </w:r>
      <w:r w:rsidRPr="00964C1A">
        <w:rPr>
          <w:rFonts w:ascii="仿宋_GB2312" w:eastAsia="仿宋_GB2312" w:hAnsi="仿宋" w:cs="仿宋" w:hint="eastAsia"/>
          <w:sz w:val="32"/>
          <w:szCs w:val="32"/>
        </w:rPr>
        <w:t>余万元，实验实训室个数达</w:t>
      </w:r>
      <w:r w:rsidRPr="00964C1A">
        <w:rPr>
          <w:rFonts w:ascii="仿宋_GB2312" w:eastAsia="仿宋_GB2312" w:hAnsi="仿宋" w:cs="仿宋"/>
          <w:sz w:val="32"/>
          <w:szCs w:val="32"/>
        </w:rPr>
        <w:t>159</w:t>
      </w:r>
      <w:r w:rsidRPr="00964C1A">
        <w:rPr>
          <w:rFonts w:ascii="仿宋_GB2312" w:eastAsia="仿宋_GB2312" w:hAnsi="仿宋" w:cs="仿宋" w:hint="eastAsia"/>
          <w:sz w:val="32"/>
          <w:szCs w:val="32"/>
        </w:rPr>
        <w:t>个，实验实训室房屋使用面积达</w:t>
      </w:r>
      <w:r w:rsidRPr="00964C1A">
        <w:rPr>
          <w:rFonts w:ascii="仿宋_GB2312" w:eastAsia="仿宋_GB2312" w:hAnsi="仿宋" w:cs="仿宋"/>
          <w:sz w:val="32"/>
          <w:szCs w:val="32"/>
        </w:rPr>
        <w:t>1.4</w:t>
      </w:r>
      <w:r w:rsidRPr="00964C1A">
        <w:rPr>
          <w:rFonts w:ascii="仿宋_GB2312" w:eastAsia="仿宋_GB2312" w:hAnsi="仿宋" w:cs="仿宋" w:hint="eastAsia"/>
          <w:sz w:val="32"/>
          <w:szCs w:val="32"/>
        </w:rPr>
        <w:t>万平方米。</w:t>
      </w: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年，洛阳市政府下拨现代职业教育质量提升专项资金拨款</w:t>
      </w:r>
      <w:r w:rsidRPr="00964C1A">
        <w:rPr>
          <w:rFonts w:ascii="仿宋_GB2312" w:eastAsia="仿宋_GB2312" w:hAnsi="仿宋" w:cs="仿宋"/>
          <w:sz w:val="32"/>
          <w:szCs w:val="32"/>
        </w:rPr>
        <w:t>3390</w:t>
      </w:r>
      <w:r w:rsidRPr="00964C1A">
        <w:rPr>
          <w:rFonts w:ascii="仿宋_GB2312" w:eastAsia="仿宋_GB2312" w:hAnsi="仿宋" w:cs="仿宋" w:hint="eastAsia"/>
          <w:sz w:val="32"/>
          <w:szCs w:val="32"/>
        </w:rPr>
        <w:t>万，用于办学提升项目建设。护理实训室、工业机器人实训室、汽车维修与检测实训室、汽车自动变速器实训室、工程造价实训室、会计电算化实训室、医学基础实验室等项目的建设，极大的改善了学院的办学条件，提升了学院的教育教学质量。</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截止</w:t>
      </w: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年底，实验仪器设备总值达</w:t>
      </w:r>
      <w:r w:rsidRPr="00964C1A">
        <w:rPr>
          <w:rFonts w:ascii="仿宋_GB2312" w:eastAsia="仿宋_GB2312" w:hAnsi="仿宋" w:cs="仿宋"/>
          <w:sz w:val="32"/>
          <w:szCs w:val="32"/>
        </w:rPr>
        <w:t>3892.6</w:t>
      </w:r>
      <w:r w:rsidRPr="00964C1A">
        <w:rPr>
          <w:rFonts w:ascii="仿宋_GB2312" w:eastAsia="仿宋_GB2312" w:hAnsi="仿宋" w:cs="仿宋" w:hint="eastAsia"/>
          <w:sz w:val="32"/>
          <w:szCs w:val="32"/>
        </w:rPr>
        <w:t>万元，生均实验仪器设备值</w:t>
      </w:r>
      <w:r w:rsidRPr="00964C1A">
        <w:rPr>
          <w:rFonts w:ascii="仿宋_GB2312" w:eastAsia="仿宋_GB2312" w:hAnsi="仿宋" w:cs="仿宋"/>
          <w:sz w:val="32"/>
          <w:szCs w:val="32"/>
        </w:rPr>
        <w:t>4579</w:t>
      </w:r>
      <w:r w:rsidRPr="00964C1A">
        <w:rPr>
          <w:rFonts w:ascii="仿宋_GB2312" w:eastAsia="仿宋_GB2312" w:hAnsi="仿宋" w:cs="仿宋" w:hint="eastAsia"/>
          <w:sz w:val="32"/>
          <w:szCs w:val="32"/>
        </w:rPr>
        <w:t>元，达到《普通高等学校基本办学条件指标》。每台教学仪器设备均配备有专职实验员进行管理，实验室全部对学生开放。</w:t>
      </w:r>
    </w:p>
    <w:p w:rsidR="00703618" w:rsidRPr="0057336C" w:rsidRDefault="00703618" w:rsidP="009C744A">
      <w:pPr>
        <w:pStyle w:val="a5"/>
        <w:ind w:firstLine="600"/>
        <w:jc w:val="center"/>
        <w:rPr>
          <w:rFonts w:ascii="华文楷体" w:eastAsia="华文楷体" w:hAnsi="华文楷体" w:cs="Times New Roman"/>
          <w:sz w:val="30"/>
          <w:szCs w:val="30"/>
        </w:rPr>
      </w:pPr>
      <w:r w:rsidRPr="0057336C">
        <w:rPr>
          <w:rFonts w:ascii="华文楷体" w:eastAsia="华文楷体" w:hAnsi="华文楷体" w:cs="华文楷体" w:hint="eastAsia"/>
          <w:sz w:val="30"/>
          <w:szCs w:val="30"/>
        </w:rPr>
        <w:t>教学、科研仪器设备资产总值（单位：万元）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2"/>
        <w:gridCol w:w="1843"/>
        <w:gridCol w:w="1843"/>
      </w:tblGrid>
      <w:tr w:rsidR="00703618" w:rsidRPr="0057336C">
        <w:trPr>
          <w:jc w:val="center"/>
        </w:trPr>
        <w:tc>
          <w:tcPr>
            <w:tcW w:w="2410" w:type="dxa"/>
          </w:tcPr>
          <w:p w:rsidR="00703618" w:rsidRPr="009E7F63" w:rsidRDefault="00703618" w:rsidP="00760854">
            <w:pPr>
              <w:tabs>
                <w:tab w:val="right" w:pos="1914"/>
              </w:tabs>
              <w:jc w:val="center"/>
              <w:rPr>
                <w:rFonts w:ascii="宋体" w:cs="Times New Roman"/>
                <w:kern w:val="0"/>
                <w:sz w:val="28"/>
                <w:szCs w:val="28"/>
              </w:rPr>
            </w:pPr>
            <w:r>
              <w:rPr>
                <w:rFonts w:ascii="宋体" w:hAnsi="宋体" w:cs="宋体" w:hint="eastAsia"/>
                <w:kern w:val="0"/>
                <w:sz w:val="28"/>
                <w:szCs w:val="28"/>
              </w:rPr>
              <w:t>学</w:t>
            </w:r>
            <w:r w:rsidRPr="009E7F63">
              <w:rPr>
                <w:rFonts w:ascii="宋体" w:hAnsi="宋体" w:cs="宋体" w:hint="eastAsia"/>
                <w:kern w:val="0"/>
                <w:sz w:val="28"/>
                <w:szCs w:val="28"/>
              </w:rPr>
              <w:t>年度</w:t>
            </w:r>
          </w:p>
        </w:tc>
        <w:tc>
          <w:tcPr>
            <w:tcW w:w="1842"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2013</w:t>
            </w:r>
            <w:r w:rsidRPr="009E7F63">
              <w:rPr>
                <w:rFonts w:ascii="宋体" w:hAnsi="宋体" w:cs="宋体" w:hint="eastAsia"/>
                <w:kern w:val="0"/>
                <w:sz w:val="28"/>
                <w:szCs w:val="28"/>
              </w:rPr>
              <w:t>年</w:t>
            </w:r>
          </w:p>
        </w:tc>
        <w:tc>
          <w:tcPr>
            <w:tcW w:w="1843"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2014</w:t>
            </w:r>
            <w:r w:rsidRPr="009E7F63">
              <w:rPr>
                <w:rFonts w:ascii="宋体" w:hAnsi="宋体" w:cs="宋体" w:hint="eastAsia"/>
                <w:kern w:val="0"/>
                <w:sz w:val="28"/>
                <w:szCs w:val="28"/>
              </w:rPr>
              <w:t>年</w:t>
            </w:r>
          </w:p>
        </w:tc>
        <w:tc>
          <w:tcPr>
            <w:tcW w:w="1843" w:type="dxa"/>
            <w:shd w:val="clear" w:color="auto" w:fill="00CCFF"/>
          </w:tcPr>
          <w:p w:rsidR="00703618" w:rsidRPr="009E7F63" w:rsidRDefault="00703618" w:rsidP="00760854">
            <w:pPr>
              <w:jc w:val="center"/>
              <w:rPr>
                <w:rFonts w:ascii="宋体" w:cs="Times New Roman"/>
                <w:kern w:val="0"/>
                <w:sz w:val="28"/>
                <w:szCs w:val="28"/>
              </w:rPr>
            </w:pPr>
            <w:r w:rsidRPr="009E7F63">
              <w:rPr>
                <w:rFonts w:ascii="宋体" w:hAnsi="宋体" w:cs="宋体"/>
                <w:kern w:val="0"/>
                <w:sz w:val="28"/>
                <w:szCs w:val="28"/>
              </w:rPr>
              <w:t>2015</w:t>
            </w:r>
            <w:r w:rsidRPr="009E7F63">
              <w:rPr>
                <w:rFonts w:ascii="宋体" w:hAnsi="宋体" w:cs="宋体" w:hint="eastAsia"/>
                <w:kern w:val="0"/>
                <w:sz w:val="28"/>
                <w:szCs w:val="28"/>
              </w:rPr>
              <w:t>年</w:t>
            </w:r>
          </w:p>
        </w:tc>
      </w:tr>
      <w:tr w:rsidR="00703618" w:rsidRPr="0057336C">
        <w:trPr>
          <w:jc w:val="center"/>
        </w:trPr>
        <w:tc>
          <w:tcPr>
            <w:tcW w:w="2410" w:type="dxa"/>
            <w:shd w:val="clear" w:color="auto" w:fill="00CCFF"/>
          </w:tcPr>
          <w:p w:rsidR="00703618" w:rsidRPr="009E7F63" w:rsidRDefault="00703618" w:rsidP="00760854">
            <w:pPr>
              <w:tabs>
                <w:tab w:val="right" w:pos="1914"/>
              </w:tabs>
              <w:spacing w:line="320" w:lineRule="exact"/>
              <w:jc w:val="center"/>
              <w:rPr>
                <w:rFonts w:ascii="宋体" w:cs="Times New Roman"/>
                <w:kern w:val="0"/>
                <w:sz w:val="28"/>
                <w:szCs w:val="28"/>
              </w:rPr>
            </w:pPr>
            <w:r w:rsidRPr="009E7F63">
              <w:rPr>
                <w:rFonts w:ascii="宋体" w:hAnsi="宋体" w:cs="宋体" w:hint="eastAsia"/>
                <w:kern w:val="0"/>
                <w:sz w:val="28"/>
                <w:szCs w:val="28"/>
              </w:rPr>
              <w:t>教学、科研仪器设备资产总值</w:t>
            </w:r>
          </w:p>
        </w:tc>
        <w:tc>
          <w:tcPr>
            <w:tcW w:w="1842" w:type="dxa"/>
            <w:vAlign w:val="center"/>
          </w:tcPr>
          <w:p w:rsidR="00703618" w:rsidRPr="009E7F63" w:rsidRDefault="00703618" w:rsidP="00760854">
            <w:pPr>
              <w:tabs>
                <w:tab w:val="right" w:pos="1914"/>
              </w:tabs>
              <w:jc w:val="center"/>
              <w:rPr>
                <w:rFonts w:ascii="宋体" w:cs="Times New Roman"/>
                <w:kern w:val="0"/>
                <w:sz w:val="28"/>
                <w:szCs w:val="28"/>
              </w:rPr>
            </w:pPr>
            <w:r w:rsidRPr="009E7F63">
              <w:rPr>
                <w:rFonts w:ascii="宋体" w:hAnsi="宋体" w:cs="宋体"/>
                <w:kern w:val="0"/>
                <w:sz w:val="28"/>
                <w:szCs w:val="28"/>
              </w:rPr>
              <w:t>2946.66</w:t>
            </w:r>
          </w:p>
        </w:tc>
        <w:tc>
          <w:tcPr>
            <w:tcW w:w="1843" w:type="dxa"/>
            <w:vAlign w:val="center"/>
          </w:tcPr>
          <w:p w:rsidR="00703618" w:rsidRPr="009E7F63" w:rsidRDefault="00703618" w:rsidP="00760854">
            <w:pPr>
              <w:tabs>
                <w:tab w:val="right" w:pos="1914"/>
              </w:tabs>
              <w:jc w:val="center"/>
              <w:rPr>
                <w:rFonts w:ascii="宋体" w:cs="Times New Roman"/>
                <w:kern w:val="0"/>
                <w:sz w:val="28"/>
                <w:szCs w:val="28"/>
              </w:rPr>
            </w:pPr>
            <w:r w:rsidRPr="009E7F63">
              <w:rPr>
                <w:rFonts w:ascii="宋体" w:hAnsi="宋体" w:cs="宋体"/>
                <w:kern w:val="0"/>
                <w:sz w:val="28"/>
                <w:szCs w:val="28"/>
              </w:rPr>
              <w:t>3476.02</w:t>
            </w:r>
          </w:p>
        </w:tc>
        <w:tc>
          <w:tcPr>
            <w:tcW w:w="1843" w:type="dxa"/>
            <w:vAlign w:val="center"/>
          </w:tcPr>
          <w:p w:rsidR="00703618" w:rsidRPr="009E7F63" w:rsidRDefault="00703618" w:rsidP="00760854">
            <w:pPr>
              <w:tabs>
                <w:tab w:val="right" w:pos="1914"/>
              </w:tabs>
              <w:jc w:val="center"/>
              <w:rPr>
                <w:rFonts w:ascii="宋体" w:cs="Times New Roman"/>
                <w:kern w:val="0"/>
                <w:sz w:val="28"/>
                <w:szCs w:val="28"/>
              </w:rPr>
            </w:pPr>
            <w:r>
              <w:rPr>
                <w:rFonts w:ascii="宋体" w:hAnsi="宋体" w:cs="宋体"/>
                <w:kern w:val="0"/>
                <w:sz w:val="28"/>
                <w:szCs w:val="28"/>
              </w:rPr>
              <w:t>3892.6</w:t>
            </w:r>
          </w:p>
        </w:tc>
      </w:tr>
    </w:tbl>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b/>
          <w:bCs/>
          <w:sz w:val="32"/>
          <w:szCs w:val="32"/>
        </w:rPr>
        <w:lastRenderedPageBreak/>
        <w:t>3.</w:t>
      </w:r>
      <w:r w:rsidRPr="00964C1A">
        <w:rPr>
          <w:rFonts w:ascii="仿宋_GB2312" w:eastAsia="仿宋_GB2312" w:hAnsi="仿宋" w:cs="仿宋" w:hint="eastAsia"/>
          <w:b/>
          <w:bCs/>
          <w:sz w:val="32"/>
          <w:szCs w:val="32"/>
        </w:rPr>
        <w:t>校舍改善</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学院现占地</w:t>
      </w:r>
      <w:r w:rsidRPr="00964C1A">
        <w:rPr>
          <w:rFonts w:ascii="仿宋_GB2312" w:eastAsia="仿宋_GB2312" w:hAnsi="仿宋" w:cs="仿宋"/>
          <w:sz w:val="32"/>
          <w:szCs w:val="32"/>
        </w:rPr>
        <w:t>527</w:t>
      </w:r>
      <w:r w:rsidRPr="00964C1A">
        <w:rPr>
          <w:rFonts w:ascii="仿宋_GB2312" w:eastAsia="仿宋_GB2312" w:hAnsi="仿宋" w:cs="仿宋" w:hint="eastAsia"/>
          <w:sz w:val="32"/>
          <w:szCs w:val="32"/>
        </w:rPr>
        <w:t>亩，建筑面积</w:t>
      </w:r>
      <w:r w:rsidRPr="00964C1A">
        <w:rPr>
          <w:rFonts w:ascii="仿宋_GB2312" w:eastAsia="仿宋_GB2312" w:hAnsi="仿宋" w:cs="仿宋"/>
          <w:sz w:val="32"/>
          <w:szCs w:val="32"/>
        </w:rPr>
        <w:t>187445.13</w:t>
      </w:r>
      <w:r w:rsidRPr="00964C1A">
        <w:rPr>
          <w:rFonts w:ascii="仿宋_GB2312" w:eastAsia="仿宋_GB2312" w:hAnsi="仿宋" w:cs="仿宋" w:hint="eastAsia"/>
          <w:sz w:val="32"/>
          <w:szCs w:val="32"/>
        </w:rPr>
        <w:t>平方米，教学科研及辅助、行政办公用房</w:t>
      </w:r>
      <w:r w:rsidRPr="00964C1A">
        <w:rPr>
          <w:rFonts w:ascii="仿宋_GB2312" w:eastAsia="仿宋_GB2312" w:hAnsi="仿宋" w:cs="仿宋"/>
          <w:sz w:val="32"/>
          <w:szCs w:val="32"/>
        </w:rPr>
        <w:t>74353.86</w:t>
      </w:r>
      <w:r w:rsidRPr="00964C1A">
        <w:rPr>
          <w:rFonts w:ascii="仿宋_GB2312" w:eastAsia="仿宋_GB2312" w:hAnsi="仿宋" w:cs="仿宋" w:hint="eastAsia"/>
          <w:sz w:val="32"/>
          <w:szCs w:val="32"/>
        </w:rPr>
        <w:t>平方米。正在建设中的新校区占地</w:t>
      </w:r>
      <w:r w:rsidRPr="00964C1A">
        <w:rPr>
          <w:rFonts w:ascii="仿宋_GB2312" w:eastAsia="仿宋_GB2312" w:hAnsi="仿宋" w:cs="仿宋"/>
          <w:sz w:val="32"/>
          <w:szCs w:val="32"/>
        </w:rPr>
        <w:t>1500</w:t>
      </w:r>
      <w:r w:rsidRPr="00964C1A">
        <w:rPr>
          <w:rFonts w:ascii="仿宋_GB2312" w:eastAsia="仿宋_GB2312" w:hAnsi="仿宋" w:cs="仿宋" w:hint="eastAsia"/>
          <w:sz w:val="32"/>
          <w:szCs w:val="32"/>
        </w:rPr>
        <w:t>余亩，规划设计建筑面积</w:t>
      </w:r>
      <w:r w:rsidRPr="00964C1A">
        <w:rPr>
          <w:rFonts w:ascii="仿宋_GB2312" w:eastAsia="仿宋_GB2312" w:hAnsi="仿宋" w:cs="仿宋"/>
          <w:sz w:val="32"/>
          <w:szCs w:val="32"/>
        </w:rPr>
        <w:t>50</w:t>
      </w:r>
      <w:r w:rsidRPr="00964C1A">
        <w:rPr>
          <w:rFonts w:ascii="仿宋_GB2312" w:eastAsia="仿宋_GB2312" w:hAnsi="仿宋" w:cs="仿宋" w:hint="eastAsia"/>
          <w:sz w:val="32"/>
          <w:szCs w:val="32"/>
        </w:rPr>
        <w:t>万</w:t>
      </w:r>
      <w:r w:rsidRPr="00964C1A">
        <w:rPr>
          <w:rFonts w:ascii="仿宋_GB2312" w:eastAsia="仿宋" w:hAnsi="仿宋" w:cs="仿宋" w:hint="eastAsia"/>
          <w:sz w:val="32"/>
          <w:szCs w:val="32"/>
        </w:rPr>
        <w:t>㎡</w:t>
      </w:r>
      <w:r w:rsidRPr="00964C1A">
        <w:rPr>
          <w:rFonts w:ascii="仿宋_GB2312" w:eastAsia="仿宋_GB2312" w:hAnsi="仿宋" w:cs="仿宋" w:hint="eastAsia"/>
          <w:sz w:val="32"/>
          <w:szCs w:val="32"/>
        </w:rPr>
        <w:t>左右。</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4.</w:t>
      </w:r>
      <w:r w:rsidRPr="00964C1A">
        <w:rPr>
          <w:rFonts w:ascii="仿宋_GB2312" w:eastAsia="仿宋_GB2312" w:hAnsi="仿宋" w:cs="仿宋" w:hint="eastAsia"/>
          <w:b/>
          <w:bCs/>
          <w:sz w:val="32"/>
          <w:szCs w:val="32"/>
        </w:rPr>
        <w:t>信息化教学</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学院信息技术教育设施配置齐全，设备运行良好。有完善的管理制度，由专人负责管理。设备使用率高，设备定期维护，计算机设备完好率达</w:t>
      </w:r>
      <w:r w:rsidRPr="00964C1A">
        <w:rPr>
          <w:rFonts w:ascii="仿宋_GB2312" w:eastAsia="仿宋_GB2312" w:hAnsi="仿宋" w:cs="仿宋"/>
          <w:sz w:val="32"/>
          <w:szCs w:val="32"/>
        </w:rPr>
        <w:t>100%</w:t>
      </w:r>
      <w:r w:rsidRPr="00964C1A">
        <w:rPr>
          <w:rFonts w:ascii="仿宋_GB2312" w:eastAsia="仿宋_GB2312" w:hAnsi="仿宋" w:cs="仿宋" w:hint="eastAsia"/>
          <w:sz w:val="32"/>
          <w:szCs w:val="32"/>
        </w:rPr>
        <w:t>。内部配套设施完善，有防火、防潮、防腐、防尘、防盗等措施。</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学校高度重视信息化教学条件的改善，先后投入</w:t>
      </w:r>
      <w:r w:rsidRPr="00964C1A">
        <w:rPr>
          <w:rFonts w:ascii="仿宋_GB2312" w:eastAsia="仿宋_GB2312" w:hAnsi="仿宋" w:cs="仿宋"/>
          <w:sz w:val="32"/>
          <w:szCs w:val="32"/>
        </w:rPr>
        <w:t>400</w:t>
      </w:r>
      <w:r w:rsidRPr="00964C1A">
        <w:rPr>
          <w:rFonts w:ascii="仿宋_GB2312" w:eastAsia="仿宋_GB2312" w:hAnsi="仿宋" w:cs="仿宋" w:hint="eastAsia"/>
          <w:sz w:val="32"/>
          <w:szCs w:val="32"/>
        </w:rPr>
        <w:t>余万元，建设了连接七个校园、千兆骨干的统一校园网络和校园网云计算平台，加入了中国教育与科研计算机网，网络出口宽带由原来的</w:t>
      </w:r>
      <w:r w:rsidRPr="00964C1A">
        <w:rPr>
          <w:rFonts w:ascii="仿宋_GB2312" w:eastAsia="仿宋_GB2312" w:hAnsi="仿宋" w:cs="仿宋"/>
          <w:sz w:val="32"/>
          <w:szCs w:val="32"/>
        </w:rPr>
        <w:t>200M</w:t>
      </w:r>
      <w:r w:rsidRPr="00964C1A">
        <w:rPr>
          <w:rFonts w:ascii="仿宋_GB2312" w:eastAsia="仿宋_GB2312" w:hAnsi="仿宋" w:cs="仿宋" w:hint="eastAsia"/>
          <w:sz w:val="32"/>
          <w:szCs w:val="32"/>
        </w:rPr>
        <w:t>提升至现在的</w:t>
      </w:r>
      <w:r w:rsidRPr="00964C1A">
        <w:rPr>
          <w:rFonts w:ascii="仿宋_GB2312" w:eastAsia="仿宋_GB2312" w:hAnsi="仿宋" w:cs="仿宋"/>
          <w:sz w:val="32"/>
          <w:szCs w:val="32"/>
        </w:rPr>
        <w:t>1.2G</w:t>
      </w:r>
      <w:r w:rsidRPr="00964C1A">
        <w:rPr>
          <w:rFonts w:ascii="仿宋_GB2312" w:eastAsia="仿宋_GB2312" w:hAnsi="仿宋" w:cs="仿宋" w:hint="eastAsia"/>
          <w:sz w:val="32"/>
          <w:szCs w:val="32"/>
        </w:rPr>
        <w:t>。学院所有教室均安装有电脑、投影仪等设备。学院有教学用计算机</w:t>
      </w:r>
      <w:r w:rsidRPr="00964C1A">
        <w:rPr>
          <w:rFonts w:ascii="仿宋_GB2312" w:eastAsia="仿宋_GB2312" w:hAnsi="仿宋" w:cs="仿宋"/>
          <w:sz w:val="32"/>
          <w:szCs w:val="32"/>
        </w:rPr>
        <w:t>814</w:t>
      </w:r>
      <w:r w:rsidRPr="00964C1A">
        <w:rPr>
          <w:rFonts w:ascii="仿宋_GB2312" w:eastAsia="仿宋_GB2312" w:hAnsi="仿宋" w:cs="仿宋" w:hint="eastAsia"/>
          <w:sz w:val="32"/>
          <w:szCs w:val="32"/>
        </w:rPr>
        <w:t>台，每百人有</w:t>
      </w:r>
      <w:r w:rsidRPr="00964C1A">
        <w:rPr>
          <w:rFonts w:ascii="仿宋_GB2312" w:eastAsia="仿宋_GB2312" w:hAnsi="仿宋" w:cs="仿宋"/>
          <w:sz w:val="32"/>
          <w:szCs w:val="32"/>
        </w:rPr>
        <w:t>20</w:t>
      </w:r>
      <w:r w:rsidRPr="00964C1A">
        <w:rPr>
          <w:rFonts w:ascii="仿宋_GB2312" w:eastAsia="仿宋_GB2312" w:hAnsi="仿宋" w:cs="仿宋" w:hint="eastAsia"/>
          <w:sz w:val="32"/>
          <w:szCs w:val="32"/>
        </w:rPr>
        <w:t>台，符合装备标准。学院配有校园管理办公系统、软件下载、课件资源共享等公共资源，能够满足教学、办公的各种需求。</w:t>
      </w:r>
      <w:r w:rsidRPr="00964C1A">
        <w:rPr>
          <w:rFonts w:ascii="仿宋_GB2312" w:eastAsia="仿宋_GB2312" w:hAnsi="仿宋" w:cs="仿宋"/>
          <w:sz w:val="32"/>
          <w:szCs w:val="32"/>
        </w:rPr>
        <w:t>WIFI</w:t>
      </w:r>
      <w:r w:rsidRPr="00964C1A">
        <w:rPr>
          <w:rFonts w:ascii="仿宋_GB2312" w:eastAsia="仿宋_GB2312" w:hAnsi="仿宋" w:cs="仿宋" w:hint="eastAsia"/>
          <w:sz w:val="32"/>
          <w:szCs w:val="32"/>
        </w:rPr>
        <w:t>覆盖部分校园。</w:t>
      </w:r>
    </w:p>
    <w:p w:rsidR="00703618" w:rsidRPr="00964C1A" w:rsidRDefault="00703618" w:rsidP="009C744A">
      <w:pPr>
        <w:pStyle w:val="a5"/>
        <w:ind w:firstLine="643"/>
        <w:outlineLvl w:val="0"/>
        <w:rPr>
          <w:rFonts w:ascii="黑体" w:eastAsia="黑体" w:hAnsi="黑体" w:cs="Times New Roman"/>
          <w:b/>
          <w:bCs/>
          <w:sz w:val="32"/>
          <w:szCs w:val="32"/>
        </w:rPr>
      </w:pPr>
      <w:r w:rsidRPr="00964C1A">
        <w:rPr>
          <w:rFonts w:ascii="黑体" w:eastAsia="黑体" w:hAnsi="黑体" w:cs="仿宋" w:hint="eastAsia"/>
          <w:b/>
          <w:bCs/>
          <w:sz w:val="32"/>
          <w:szCs w:val="32"/>
        </w:rPr>
        <w:t>三、师资队伍建设</w:t>
      </w:r>
    </w:p>
    <w:p w:rsidR="00703618" w:rsidRPr="00964C1A" w:rsidRDefault="00703618" w:rsidP="00964C1A">
      <w:pPr>
        <w:pStyle w:val="a5"/>
        <w:ind w:firstLineChars="229" w:firstLine="736"/>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1.</w:t>
      </w:r>
      <w:r w:rsidRPr="00964C1A">
        <w:rPr>
          <w:rFonts w:ascii="仿宋_GB2312" w:eastAsia="仿宋_GB2312" w:hAnsi="仿宋" w:cs="仿宋" w:hint="eastAsia"/>
          <w:b/>
          <w:bCs/>
          <w:sz w:val="32"/>
          <w:szCs w:val="32"/>
        </w:rPr>
        <w:t>目前师资队伍结构</w:t>
      </w:r>
    </w:p>
    <w:p w:rsidR="00703618" w:rsidRPr="00964C1A" w:rsidRDefault="00703618" w:rsidP="00964C1A">
      <w:pPr>
        <w:pStyle w:val="a5"/>
        <w:ind w:firstLine="640"/>
        <w:outlineLvl w:val="0"/>
        <w:rPr>
          <w:rFonts w:ascii="仿宋_GB2312" w:eastAsia="仿宋_GB2312" w:hAnsi="仿宋" w:cs="Times New Roman"/>
          <w:b/>
          <w:bCs/>
          <w:sz w:val="32"/>
          <w:szCs w:val="32"/>
        </w:rPr>
      </w:pPr>
      <w:r w:rsidRPr="00964C1A">
        <w:rPr>
          <w:rFonts w:ascii="仿宋_GB2312" w:eastAsia="仿宋_GB2312" w:hAnsi="仿宋" w:cs="仿宋" w:hint="eastAsia"/>
          <w:sz w:val="32"/>
          <w:szCs w:val="32"/>
        </w:rPr>
        <w:t>目前学院有教师</w:t>
      </w:r>
      <w:r w:rsidRPr="00964C1A">
        <w:rPr>
          <w:rFonts w:ascii="仿宋_GB2312" w:eastAsia="仿宋_GB2312" w:hAnsi="仿宋" w:cs="仿宋"/>
          <w:sz w:val="32"/>
          <w:szCs w:val="32"/>
        </w:rPr>
        <w:t>473</w:t>
      </w:r>
      <w:r w:rsidRPr="00964C1A">
        <w:rPr>
          <w:rFonts w:ascii="仿宋_GB2312" w:eastAsia="仿宋_GB2312" w:hAnsi="仿宋" w:cs="仿宋" w:hint="eastAsia"/>
          <w:sz w:val="32"/>
          <w:szCs w:val="32"/>
        </w:rPr>
        <w:t>人，其中本科以上的专任教师</w:t>
      </w:r>
      <w:r w:rsidRPr="00964C1A">
        <w:rPr>
          <w:rFonts w:ascii="仿宋_GB2312" w:eastAsia="仿宋_GB2312" w:hAnsi="仿宋" w:cs="仿宋"/>
          <w:sz w:val="32"/>
          <w:szCs w:val="32"/>
        </w:rPr>
        <w:t>288</w:t>
      </w:r>
      <w:r w:rsidRPr="00964C1A">
        <w:rPr>
          <w:rFonts w:ascii="仿宋_GB2312" w:eastAsia="仿宋_GB2312" w:hAnsi="仿宋" w:cs="仿宋" w:hint="eastAsia"/>
          <w:sz w:val="32"/>
          <w:szCs w:val="32"/>
        </w:rPr>
        <w:t>人（含</w:t>
      </w:r>
      <w:r w:rsidRPr="00964C1A">
        <w:rPr>
          <w:rFonts w:ascii="仿宋_GB2312" w:eastAsia="仿宋_GB2312" w:hAnsi="仿宋" w:cs="仿宋" w:hint="eastAsia"/>
          <w:sz w:val="32"/>
          <w:szCs w:val="32"/>
        </w:rPr>
        <w:lastRenderedPageBreak/>
        <w:t>附属医院），生师比</w:t>
      </w:r>
      <w:r w:rsidRPr="00964C1A">
        <w:rPr>
          <w:rFonts w:ascii="仿宋_GB2312" w:eastAsia="仿宋_GB2312" w:hAnsi="仿宋" w:cs="仿宋"/>
          <w:sz w:val="32"/>
          <w:szCs w:val="32"/>
        </w:rPr>
        <w:t>17.97</w:t>
      </w:r>
      <w:r w:rsidRPr="00964C1A">
        <w:rPr>
          <w:rFonts w:ascii="仿宋_GB2312" w:eastAsia="仿宋_GB2312" w:hAnsi="仿宋" w:cs="仿宋" w:hint="eastAsia"/>
          <w:sz w:val="32"/>
          <w:szCs w:val="32"/>
        </w:rPr>
        <w:t>。研究生学历教师</w:t>
      </w:r>
      <w:r w:rsidRPr="00964C1A">
        <w:rPr>
          <w:rFonts w:ascii="仿宋_GB2312" w:eastAsia="仿宋_GB2312" w:hAnsi="仿宋" w:cs="仿宋"/>
          <w:sz w:val="32"/>
          <w:szCs w:val="32"/>
        </w:rPr>
        <w:t>123</w:t>
      </w:r>
      <w:r w:rsidRPr="00964C1A">
        <w:rPr>
          <w:rFonts w:ascii="仿宋_GB2312" w:eastAsia="仿宋_GB2312" w:hAnsi="仿宋" w:cs="仿宋" w:hint="eastAsia"/>
          <w:sz w:val="32"/>
          <w:szCs w:val="32"/>
        </w:rPr>
        <w:t>人，副高级及以上职称教师</w:t>
      </w:r>
      <w:r w:rsidRPr="00964C1A">
        <w:rPr>
          <w:rFonts w:ascii="仿宋_GB2312" w:eastAsia="仿宋_GB2312" w:hAnsi="仿宋" w:cs="仿宋"/>
          <w:sz w:val="32"/>
          <w:szCs w:val="32"/>
        </w:rPr>
        <w:t>132</w:t>
      </w:r>
      <w:r w:rsidRPr="00964C1A">
        <w:rPr>
          <w:rFonts w:ascii="仿宋_GB2312" w:eastAsia="仿宋_GB2312" w:hAnsi="仿宋" w:cs="仿宋" w:hint="eastAsia"/>
          <w:sz w:val="32"/>
          <w:szCs w:val="32"/>
        </w:rPr>
        <w:t>人，中级职称</w:t>
      </w:r>
      <w:r w:rsidRPr="00964C1A">
        <w:rPr>
          <w:rFonts w:ascii="仿宋_GB2312" w:eastAsia="仿宋_GB2312" w:hAnsi="仿宋" w:cs="仿宋"/>
          <w:sz w:val="32"/>
          <w:szCs w:val="32"/>
        </w:rPr>
        <w:t>268</w:t>
      </w:r>
      <w:r w:rsidRPr="00964C1A">
        <w:rPr>
          <w:rFonts w:ascii="仿宋_GB2312" w:eastAsia="仿宋_GB2312" w:hAnsi="仿宋" w:cs="仿宋" w:hint="eastAsia"/>
          <w:sz w:val="32"/>
          <w:szCs w:val="32"/>
        </w:rPr>
        <w:t>人，双师型教师</w:t>
      </w:r>
      <w:r w:rsidRPr="00964C1A">
        <w:rPr>
          <w:rFonts w:ascii="仿宋_GB2312" w:eastAsia="仿宋_GB2312" w:hAnsi="仿宋" w:cs="仿宋"/>
          <w:sz w:val="32"/>
          <w:szCs w:val="32"/>
        </w:rPr>
        <w:t>272</w:t>
      </w:r>
      <w:r w:rsidRPr="00964C1A">
        <w:rPr>
          <w:rFonts w:ascii="仿宋_GB2312" w:eastAsia="仿宋_GB2312" w:hAnsi="仿宋" w:cs="仿宋" w:hint="eastAsia"/>
          <w:sz w:val="32"/>
          <w:szCs w:val="32"/>
        </w:rPr>
        <w:t>人。</w:t>
      </w:r>
    </w:p>
    <w:p w:rsidR="00703618" w:rsidRPr="00964C1A" w:rsidRDefault="00703618" w:rsidP="00964C1A">
      <w:pPr>
        <w:pStyle w:val="a5"/>
        <w:ind w:firstLineChars="196" w:firstLine="627"/>
        <w:outlineLvl w:val="0"/>
        <w:rPr>
          <w:rFonts w:ascii="仿宋_GB2312" w:eastAsia="仿宋_GB2312" w:hAnsi="仿宋" w:cs="Times New Roman"/>
          <w:b/>
          <w:bCs/>
          <w:sz w:val="32"/>
          <w:szCs w:val="32"/>
        </w:rPr>
      </w:pPr>
      <w:r w:rsidRPr="00964C1A">
        <w:rPr>
          <w:rFonts w:ascii="仿宋_GB2312" w:eastAsia="仿宋_GB2312" w:hAnsi="仿宋" w:cs="仿宋" w:hint="eastAsia"/>
          <w:sz w:val="32"/>
          <w:szCs w:val="32"/>
        </w:rPr>
        <w:t>学院积极开展教师业务活动和外出培训。推荐</w:t>
      </w:r>
      <w:r w:rsidRPr="00964C1A">
        <w:rPr>
          <w:rFonts w:ascii="仿宋_GB2312" w:eastAsia="仿宋_GB2312" w:hAnsi="仿宋" w:cs="仿宋"/>
          <w:sz w:val="32"/>
          <w:szCs w:val="32"/>
        </w:rPr>
        <w:t>55</w:t>
      </w:r>
      <w:r w:rsidRPr="00964C1A">
        <w:rPr>
          <w:rFonts w:ascii="仿宋_GB2312" w:eastAsia="仿宋_GB2312" w:hAnsi="仿宋" w:cs="仿宋" w:hint="eastAsia"/>
          <w:sz w:val="32"/>
          <w:szCs w:val="32"/>
        </w:rPr>
        <w:t>名教师参加教育部高校教师网络培训学习，安排</w:t>
      </w:r>
      <w:r w:rsidRPr="00964C1A">
        <w:rPr>
          <w:rFonts w:ascii="仿宋_GB2312" w:eastAsia="仿宋_GB2312" w:hAnsi="仿宋" w:cs="仿宋"/>
          <w:sz w:val="32"/>
          <w:szCs w:val="32"/>
        </w:rPr>
        <w:t>7</w:t>
      </w:r>
      <w:r w:rsidRPr="00964C1A">
        <w:rPr>
          <w:rFonts w:ascii="仿宋_GB2312" w:eastAsia="仿宋_GB2312" w:hAnsi="仿宋" w:cs="仿宋" w:hint="eastAsia"/>
          <w:sz w:val="32"/>
          <w:szCs w:val="32"/>
        </w:rPr>
        <w:t>名教师参加国家级、省级骨干教师培训，定期举办学术讲座和系部教研室业务活动，开展教师互相听课、集体备课等活动。通过组织教师培训进修、提高学历学位等活动，促进教师学习先进教学理念、经验、技术和方法，提升教师教学能力和业务水平。</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2.</w:t>
      </w:r>
      <w:r w:rsidRPr="00964C1A">
        <w:rPr>
          <w:rFonts w:ascii="仿宋_GB2312" w:eastAsia="仿宋_GB2312" w:hAnsi="仿宋" w:cs="仿宋" w:hint="eastAsia"/>
          <w:b/>
          <w:bCs/>
          <w:sz w:val="32"/>
          <w:szCs w:val="32"/>
        </w:rPr>
        <w:t>“双师型”教师的培养和配置</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学院注重双师型教师的培养。目前我院双师型教师人数已达</w:t>
      </w:r>
      <w:r w:rsidRPr="00964C1A">
        <w:rPr>
          <w:rFonts w:ascii="仿宋_GB2312" w:eastAsia="仿宋_GB2312" w:hAnsi="仿宋" w:cs="仿宋"/>
          <w:sz w:val="32"/>
          <w:szCs w:val="32"/>
        </w:rPr>
        <w:t>272</w:t>
      </w:r>
      <w:r w:rsidRPr="00964C1A">
        <w:rPr>
          <w:rFonts w:ascii="仿宋_GB2312" w:eastAsia="仿宋_GB2312" w:hAnsi="仿宋" w:cs="仿宋" w:hint="eastAsia"/>
          <w:sz w:val="32"/>
          <w:szCs w:val="32"/>
        </w:rPr>
        <w:t>人，占教师总人数的</w:t>
      </w:r>
      <w:r w:rsidRPr="00964C1A">
        <w:rPr>
          <w:rFonts w:ascii="仿宋_GB2312" w:eastAsia="仿宋_GB2312" w:hAnsi="仿宋" w:cs="仿宋"/>
          <w:sz w:val="32"/>
          <w:szCs w:val="32"/>
        </w:rPr>
        <w:t>57.5%</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年安排了</w:t>
      </w:r>
      <w:r w:rsidRPr="00964C1A">
        <w:rPr>
          <w:rFonts w:ascii="仿宋_GB2312" w:eastAsia="仿宋_GB2312" w:hAnsi="仿宋" w:cs="仿宋"/>
          <w:sz w:val="32"/>
          <w:szCs w:val="32"/>
        </w:rPr>
        <w:t>110</w:t>
      </w:r>
      <w:r w:rsidRPr="00964C1A">
        <w:rPr>
          <w:rFonts w:ascii="仿宋_GB2312" w:eastAsia="仿宋_GB2312" w:hAnsi="仿宋" w:cs="仿宋" w:hint="eastAsia"/>
          <w:sz w:val="32"/>
          <w:szCs w:val="32"/>
        </w:rPr>
        <w:t>名教师到企业（医院）参加顶岗实践。</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学院注重教师技能提高。积极开展教学技能比赛，鼓励教师参加省市级比赛。</w:t>
      </w:r>
      <w:r w:rsidRPr="00964C1A">
        <w:rPr>
          <w:rFonts w:ascii="仿宋_GB2312" w:eastAsia="仿宋_GB2312" w:hAnsi="仿宋" w:cs="仿宋"/>
          <w:sz w:val="32"/>
          <w:szCs w:val="32"/>
        </w:rPr>
        <w:t>4</w:t>
      </w:r>
      <w:r w:rsidRPr="00964C1A">
        <w:rPr>
          <w:rFonts w:ascii="仿宋_GB2312" w:eastAsia="仿宋_GB2312" w:hAnsi="仿宋" w:cs="仿宋" w:hint="eastAsia"/>
          <w:sz w:val="32"/>
          <w:szCs w:val="32"/>
        </w:rPr>
        <w:t>名教师分别获优质课比赛一等奖、二等奖。</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3.</w:t>
      </w:r>
      <w:r w:rsidRPr="00964C1A">
        <w:rPr>
          <w:rFonts w:ascii="仿宋_GB2312" w:eastAsia="仿宋_GB2312" w:hAnsi="仿宋" w:cs="仿宋" w:hint="eastAsia"/>
          <w:b/>
          <w:bCs/>
          <w:sz w:val="32"/>
          <w:szCs w:val="32"/>
        </w:rPr>
        <w:t>高层次人才引进</w:t>
      </w:r>
    </w:p>
    <w:p w:rsidR="00703618" w:rsidRPr="00964C1A" w:rsidRDefault="00703618" w:rsidP="009C744A">
      <w:pPr>
        <w:pStyle w:val="a5"/>
        <w:ind w:firstLineChars="150" w:firstLine="480"/>
        <w:rPr>
          <w:rFonts w:ascii="仿宋_GB2312" w:eastAsia="仿宋_GB2312" w:hAnsi="仿宋" w:cs="Times New Roman"/>
          <w:sz w:val="32"/>
          <w:szCs w:val="32"/>
        </w:rPr>
      </w:pP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学院一直发挥校企合作单位在专业课教学中的优势，聘请了</w:t>
      </w:r>
      <w:r w:rsidRPr="00964C1A">
        <w:rPr>
          <w:rFonts w:ascii="仿宋_GB2312" w:eastAsia="仿宋_GB2312" w:hAnsi="仿宋" w:cs="仿宋"/>
          <w:sz w:val="32"/>
          <w:szCs w:val="32"/>
        </w:rPr>
        <w:t>53</w:t>
      </w:r>
      <w:r w:rsidRPr="00964C1A">
        <w:rPr>
          <w:rFonts w:ascii="仿宋_GB2312" w:eastAsia="仿宋_GB2312" w:hAnsi="仿宋" w:cs="仿宋" w:hint="eastAsia"/>
          <w:sz w:val="32"/>
          <w:szCs w:val="32"/>
        </w:rPr>
        <w:t>名行业专家和技术能手到校兼职任教，促进了学院专业课教学水平的进一步提高。</w:t>
      </w:r>
    </w:p>
    <w:p w:rsidR="00703618" w:rsidRPr="0057336C" w:rsidRDefault="00703618" w:rsidP="009C744A">
      <w:pPr>
        <w:pStyle w:val="a5"/>
        <w:ind w:firstLineChars="350" w:firstLine="1050"/>
        <w:jc w:val="center"/>
        <w:rPr>
          <w:rFonts w:ascii="华文楷体" w:eastAsia="华文楷体" w:hAnsi="华文楷体" w:cs="Times New Roman"/>
          <w:sz w:val="30"/>
          <w:szCs w:val="30"/>
        </w:rPr>
      </w:pPr>
      <w:r w:rsidRPr="0057336C">
        <w:rPr>
          <w:rFonts w:ascii="华文楷体" w:eastAsia="华文楷体" w:hAnsi="华文楷体" w:cs="华文楷体" w:hint="eastAsia"/>
          <w:sz w:val="30"/>
          <w:szCs w:val="30"/>
        </w:rPr>
        <w:t>支付外聘兼职教师课酬情况（单位：万元）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703618" w:rsidRPr="0057336C">
        <w:trPr>
          <w:jc w:val="center"/>
        </w:trPr>
        <w:tc>
          <w:tcPr>
            <w:tcW w:w="2130" w:type="dxa"/>
            <w:tcBorders>
              <w:tl2br w:val="single" w:sz="4" w:space="0" w:color="auto"/>
            </w:tcBorders>
          </w:tcPr>
          <w:p w:rsidR="00703618" w:rsidRPr="009E7F63" w:rsidRDefault="00703618" w:rsidP="00760854">
            <w:pPr>
              <w:pStyle w:val="a5"/>
              <w:tabs>
                <w:tab w:val="left" w:pos="50"/>
                <w:tab w:val="right" w:pos="1914"/>
              </w:tabs>
              <w:ind w:firstLineChars="0" w:firstLine="0"/>
              <w:jc w:val="left"/>
              <w:rPr>
                <w:rFonts w:ascii="宋体" w:cs="Times New Roman"/>
                <w:kern w:val="0"/>
                <w:sz w:val="28"/>
                <w:szCs w:val="28"/>
              </w:rPr>
            </w:pPr>
            <w:r w:rsidRPr="009E7F63">
              <w:rPr>
                <w:rFonts w:ascii="宋体" w:cs="Times New Roman"/>
                <w:kern w:val="0"/>
                <w:sz w:val="28"/>
                <w:szCs w:val="28"/>
              </w:rPr>
              <w:tab/>
            </w:r>
            <w:r w:rsidRPr="009E7F63">
              <w:rPr>
                <w:rFonts w:ascii="宋体" w:hAnsi="宋体" w:cs="宋体" w:hint="eastAsia"/>
                <w:kern w:val="0"/>
                <w:sz w:val="28"/>
                <w:szCs w:val="28"/>
              </w:rPr>
              <w:t>项目</w:t>
            </w:r>
            <w:r w:rsidRPr="009E7F63">
              <w:rPr>
                <w:rFonts w:ascii="宋体" w:cs="Times New Roman"/>
                <w:kern w:val="0"/>
                <w:sz w:val="28"/>
                <w:szCs w:val="28"/>
              </w:rPr>
              <w:tab/>
            </w:r>
            <w:r w:rsidRPr="00BE4652">
              <w:rPr>
                <w:rFonts w:ascii="宋体" w:hAnsi="宋体" w:cs="宋体" w:hint="eastAsia"/>
                <w:kern w:val="0"/>
                <w:position w:val="20"/>
                <w:sz w:val="28"/>
                <w:szCs w:val="28"/>
              </w:rPr>
              <w:t>年份</w:t>
            </w:r>
          </w:p>
        </w:tc>
        <w:tc>
          <w:tcPr>
            <w:tcW w:w="2130" w:type="dxa"/>
            <w:shd w:val="clear" w:color="auto" w:fill="00CCFF"/>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2013</w:t>
            </w:r>
          </w:p>
        </w:tc>
        <w:tc>
          <w:tcPr>
            <w:tcW w:w="2131" w:type="dxa"/>
            <w:shd w:val="clear" w:color="auto" w:fill="00CCFF"/>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2014</w:t>
            </w:r>
          </w:p>
        </w:tc>
        <w:tc>
          <w:tcPr>
            <w:tcW w:w="2131" w:type="dxa"/>
            <w:shd w:val="clear" w:color="auto" w:fill="00CCFF"/>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2015</w:t>
            </w:r>
          </w:p>
        </w:tc>
      </w:tr>
      <w:tr w:rsidR="00703618" w:rsidRPr="0057336C">
        <w:trPr>
          <w:trHeight w:val="744"/>
          <w:jc w:val="center"/>
        </w:trPr>
        <w:tc>
          <w:tcPr>
            <w:tcW w:w="2130" w:type="dxa"/>
            <w:shd w:val="clear" w:color="auto" w:fill="00CCFF"/>
            <w:vAlign w:val="center"/>
          </w:tcPr>
          <w:p w:rsidR="00703618" w:rsidRPr="009E7F63" w:rsidRDefault="00703618" w:rsidP="00BE4652">
            <w:pPr>
              <w:pStyle w:val="a5"/>
              <w:spacing w:line="280" w:lineRule="exact"/>
              <w:ind w:firstLineChars="0" w:firstLine="0"/>
              <w:jc w:val="center"/>
              <w:rPr>
                <w:rFonts w:ascii="宋体" w:cs="Times New Roman"/>
                <w:kern w:val="0"/>
                <w:sz w:val="28"/>
                <w:szCs w:val="28"/>
              </w:rPr>
            </w:pPr>
            <w:r w:rsidRPr="009E7F63">
              <w:rPr>
                <w:rFonts w:ascii="宋体" w:hAnsi="宋体" w:cs="宋体" w:hint="eastAsia"/>
                <w:kern w:val="0"/>
                <w:sz w:val="28"/>
                <w:szCs w:val="28"/>
              </w:rPr>
              <w:lastRenderedPageBreak/>
              <w:t>支付企业兼职教师课酬总额</w:t>
            </w:r>
          </w:p>
        </w:tc>
        <w:tc>
          <w:tcPr>
            <w:tcW w:w="2130" w:type="dxa"/>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33.41</w:t>
            </w:r>
          </w:p>
        </w:tc>
        <w:tc>
          <w:tcPr>
            <w:tcW w:w="2131" w:type="dxa"/>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66.36</w:t>
            </w:r>
          </w:p>
        </w:tc>
        <w:tc>
          <w:tcPr>
            <w:tcW w:w="2131" w:type="dxa"/>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68.96</w:t>
            </w:r>
          </w:p>
        </w:tc>
      </w:tr>
    </w:tbl>
    <w:p w:rsidR="00703618" w:rsidRPr="0057336C" w:rsidRDefault="00703618" w:rsidP="009C744A">
      <w:pPr>
        <w:ind w:firstLineChars="200" w:firstLine="640"/>
        <w:rPr>
          <w:rFonts w:ascii="仿宋" w:eastAsia="仿宋" w:hAnsi="仿宋" w:cs="Times New Roman"/>
          <w:sz w:val="32"/>
          <w:szCs w:val="32"/>
        </w:rPr>
      </w:pPr>
      <w:r w:rsidRPr="0057336C">
        <w:rPr>
          <w:rFonts w:ascii="仿宋" w:eastAsia="仿宋" w:hAnsi="仿宋" w:cs="仿宋" w:hint="eastAsia"/>
          <w:sz w:val="32"/>
          <w:szCs w:val="32"/>
        </w:rPr>
        <w:t>学院重视青年教师的培养引进。</w:t>
      </w:r>
      <w:r w:rsidRPr="0057336C">
        <w:rPr>
          <w:rFonts w:ascii="仿宋" w:eastAsia="仿宋" w:hAnsi="仿宋" w:cs="仿宋"/>
          <w:sz w:val="32"/>
          <w:szCs w:val="32"/>
        </w:rPr>
        <w:t>2015</w:t>
      </w:r>
      <w:r w:rsidRPr="0057336C">
        <w:rPr>
          <w:rFonts w:ascii="仿宋" w:eastAsia="仿宋" w:hAnsi="仿宋" w:cs="仿宋" w:hint="eastAsia"/>
          <w:sz w:val="32"/>
          <w:szCs w:val="32"/>
        </w:rPr>
        <w:t>年我院引进全日制硕士研究生师资</w:t>
      </w:r>
      <w:r w:rsidRPr="0057336C">
        <w:rPr>
          <w:rFonts w:ascii="仿宋" w:eastAsia="仿宋" w:hAnsi="仿宋" w:cs="仿宋"/>
          <w:sz w:val="32"/>
          <w:szCs w:val="32"/>
        </w:rPr>
        <w:t>34</w:t>
      </w:r>
      <w:r w:rsidRPr="0057336C">
        <w:rPr>
          <w:rFonts w:ascii="仿宋" w:eastAsia="仿宋" w:hAnsi="仿宋" w:cs="仿宋" w:hint="eastAsia"/>
          <w:sz w:val="32"/>
          <w:szCs w:val="32"/>
        </w:rPr>
        <w:t>人，</w:t>
      </w:r>
      <w:r w:rsidRPr="0057336C">
        <w:rPr>
          <w:rFonts w:ascii="仿宋" w:eastAsia="仿宋" w:hAnsi="仿宋" w:cs="仿宋"/>
          <w:sz w:val="32"/>
          <w:szCs w:val="32"/>
        </w:rPr>
        <w:t xml:space="preserve"> 2016</w:t>
      </w:r>
      <w:r w:rsidRPr="0057336C">
        <w:rPr>
          <w:rFonts w:ascii="仿宋" w:eastAsia="仿宋" w:hAnsi="仿宋" w:cs="仿宋" w:hint="eastAsia"/>
          <w:sz w:val="32"/>
          <w:szCs w:val="32"/>
        </w:rPr>
        <w:t>年引进全日制硕士研究生师资</w:t>
      </w:r>
      <w:r w:rsidRPr="0057336C">
        <w:rPr>
          <w:rFonts w:ascii="仿宋" w:eastAsia="仿宋" w:hAnsi="仿宋" w:cs="仿宋"/>
          <w:sz w:val="32"/>
          <w:szCs w:val="32"/>
        </w:rPr>
        <w:t>26</w:t>
      </w:r>
      <w:r w:rsidRPr="0057336C">
        <w:rPr>
          <w:rFonts w:ascii="仿宋" w:eastAsia="仿宋" w:hAnsi="仿宋" w:cs="仿宋" w:hint="eastAsia"/>
          <w:sz w:val="32"/>
          <w:szCs w:val="32"/>
        </w:rPr>
        <w:t>人。高学历教师队伍的提升，为学院可持续发展注入新鲜血液和活力。近年来，我院对青年教师定期培训、考核，开展教案、教学技能、达标课、优质课、观摩课等活动，邀请聘请专家教授进行教学技能、教科研指导讲座及青年教师教学能力年度考核，对新入职教师进行岗前培训，开展师带徒结对等工作，效果显著。</w:t>
      </w:r>
    </w:p>
    <w:p w:rsidR="00703618" w:rsidRPr="00964C1A" w:rsidRDefault="00703618" w:rsidP="009C744A">
      <w:pPr>
        <w:pStyle w:val="a5"/>
        <w:ind w:firstLine="643"/>
        <w:outlineLvl w:val="0"/>
        <w:rPr>
          <w:rFonts w:ascii="黑体" w:eastAsia="黑体" w:hAnsi="黑体" w:cs="Times New Roman"/>
          <w:b/>
          <w:bCs/>
          <w:sz w:val="32"/>
          <w:szCs w:val="32"/>
        </w:rPr>
      </w:pPr>
      <w:r w:rsidRPr="00964C1A">
        <w:rPr>
          <w:rFonts w:ascii="黑体" w:eastAsia="黑体" w:hAnsi="黑体" w:cs="仿宋" w:hint="eastAsia"/>
          <w:b/>
          <w:bCs/>
          <w:sz w:val="32"/>
          <w:szCs w:val="32"/>
        </w:rPr>
        <w:t>四、专业人才培养</w:t>
      </w:r>
    </w:p>
    <w:p w:rsidR="00703618" w:rsidRPr="0057336C" w:rsidRDefault="00703618" w:rsidP="009C744A">
      <w:pPr>
        <w:pStyle w:val="a5"/>
        <w:ind w:firstLine="643"/>
        <w:outlineLvl w:val="0"/>
        <w:rPr>
          <w:rFonts w:ascii="仿宋" w:eastAsia="仿宋" w:hAnsi="仿宋" w:cs="Times New Roman"/>
          <w:b/>
          <w:bCs/>
          <w:sz w:val="32"/>
          <w:szCs w:val="32"/>
        </w:rPr>
      </w:pPr>
      <w:r>
        <w:rPr>
          <w:rFonts w:ascii="仿宋" w:eastAsia="仿宋" w:hAnsi="仿宋" w:cs="仿宋"/>
          <w:b/>
          <w:bCs/>
          <w:sz w:val="32"/>
          <w:szCs w:val="32"/>
        </w:rPr>
        <w:t>1.</w:t>
      </w:r>
      <w:r w:rsidRPr="0057336C">
        <w:rPr>
          <w:rFonts w:ascii="仿宋" w:eastAsia="仿宋" w:hAnsi="仿宋" w:cs="仿宋" w:hint="eastAsia"/>
          <w:b/>
          <w:bCs/>
          <w:sz w:val="32"/>
          <w:szCs w:val="32"/>
        </w:rPr>
        <w:t>专业人才培养模式</w:t>
      </w:r>
    </w:p>
    <w:p w:rsidR="00703618" w:rsidRDefault="00703618" w:rsidP="00964C1A">
      <w:pPr>
        <w:pStyle w:val="a5"/>
        <w:ind w:firstLine="640"/>
        <w:rPr>
          <w:rFonts w:ascii="仿宋" w:eastAsia="仿宋" w:hAnsi="仿宋" w:cs="Times New Roman"/>
          <w:sz w:val="32"/>
          <w:szCs w:val="32"/>
        </w:rPr>
      </w:pPr>
      <w:r w:rsidRPr="0057336C">
        <w:rPr>
          <w:rFonts w:ascii="仿宋" w:eastAsia="仿宋" w:hAnsi="仿宋" w:cs="仿宋" w:hint="eastAsia"/>
          <w:sz w:val="32"/>
          <w:szCs w:val="32"/>
        </w:rPr>
        <w:t>深化教学改革，积极探索并努力实现“应用型高技能创新人才”的培养目标。在专业培养方案中，注重突出专业特色，强化实践能力的培养。学院各专业均建立了由专业带头人、企业技术骨干和行业专家组成的专业建设</w:t>
      </w:r>
      <w:r>
        <w:rPr>
          <w:rFonts w:ascii="仿宋" w:eastAsia="仿宋" w:hAnsi="仿宋" w:cs="仿宋" w:hint="eastAsia"/>
          <w:sz w:val="32"/>
          <w:szCs w:val="32"/>
        </w:rPr>
        <w:t>指导委员会。</w:t>
      </w:r>
      <w:r w:rsidRPr="0057336C">
        <w:rPr>
          <w:rFonts w:ascii="仿宋" w:eastAsia="仿宋" w:hAnsi="仿宋" w:cs="仿宋" w:hint="eastAsia"/>
          <w:sz w:val="32"/>
          <w:szCs w:val="32"/>
        </w:rPr>
        <w:t>根据专业发展战略，突出专业发展重点，集中优势资源，实施品牌战略，打造优势品牌专业集群。优化品牌专业教师队伍结构、强化重点专业教学组织、教学管理和课程开发；深化品牌专业的校企合作、顶岗实习和就业服务，不断强化品牌专业的竞争发展优势。经过努力，我院已经形成了以机械设计与制造、汽车检测维修技术、护理、医学检验技术等专业为代表的优势品牌专业群。其中，护理、机</w:t>
      </w:r>
      <w:r w:rsidRPr="0057336C">
        <w:rPr>
          <w:rFonts w:ascii="仿宋" w:eastAsia="仿宋" w:hAnsi="仿宋" w:cs="仿宋" w:hint="eastAsia"/>
          <w:sz w:val="32"/>
          <w:szCs w:val="32"/>
        </w:rPr>
        <w:lastRenderedPageBreak/>
        <w:t>械设计与制造专业是</w:t>
      </w:r>
      <w:r>
        <w:rPr>
          <w:rFonts w:ascii="仿宋" w:eastAsia="仿宋" w:hAnsi="仿宋" w:cs="仿宋" w:hint="eastAsia"/>
          <w:sz w:val="32"/>
          <w:szCs w:val="32"/>
        </w:rPr>
        <w:t>“</w:t>
      </w:r>
      <w:r w:rsidRPr="0057336C">
        <w:rPr>
          <w:rFonts w:ascii="仿宋" w:eastAsia="仿宋" w:hAnsi="仿宋" w:cs="仿宋" w:hint="eastAsia"/>
          <w:sz w:val="32"/>
          <w:szCs w:val="32"/>
        </w:rPr>
        <w:t>中央财政支持的</w:t>
      </w:r>
      <w:r>
        <w:rPr>
          <w:rFonts w:ascii="仿宋" w:eastAsia="仿宋" w:hAnsi="仿宋" w:cs="仿宋" w:hint="eastAsia"/>
          <w:sz w:val="32"/>
          <w:szCs w:val="32"/>
        </w:rPr>
        <w:t>重点建设专业”，护理专业是</w:t>
      </w:r>
      <w:r>
        <w:rPr>
          <w:rFonts w:ascii="仿宋" w:eastAsia="仿宋" w:hAnsi="仿宋" w:cs="仿宋"/>
          <w:sz w:val="32"/>
          <w:szCs w:val="32"/>
        </w:rPr>
        <w:t xml:space="preserve"> </w:t>
      </w:r>
      <w:r>
        <w:rPr>
          <w:rFonts w:ascii="仿宋" w:eastAsia="仿宋" w:hAnsi="仿宋" w:cs="仿宋" w:hint="eastAsia"/>
          <w:sz w:val="32"/>
          <w:szCs w:val="32"/>
        </w:rPr>
        <w:t>“河南省高等学校专业综合改革试点”</w:t>
      </w:r>
      <w:r w:rsidRPr="0057336C">
        <w:rPr>
          <w:rFonts w:ascii="仿宋" w:eastAsia="仿宋" w:hAnsi="仿宋" w:cs="仿宋" w:hint="eastAsia"/>
          <w:sz w:val="32"/>
          <w:szCs w:val="32"/>
        </w:rPr>
        <w:t>。《内科护理学》获得河南省高等学院精品资源共享课程立项，实现新突破。</w:t>
      </w:r>
    </w:p>
    <w:p w:rsidR="00703618" w:rsidRPr="00964C1A" w:rsidRDefault="00703618" w:rsidP="00964C1A">
      <w:pPr>
        <w:pStyle w:val="a5"/>
        <w:ind w:firstLine="643"/>
        <w:rPr>
          <w:rFonts w:ascii="仿宋" w:eastAsia="仿宋" w:hAnsi="仿宋" w:cs="Times New Roman"/>
          <w:sz w:val="32"/>
          <w:szCs w:val="32"/>
        </w:rPr>
      </w:pPr>
      <w:r>
        <w:rPr>
          <w:rFonts w:ascii="仿宋" w:eastAsia="仿宋" w:hAnsi="仿宋" w:cs="仿宋"/>
          <w:b/>
          <w:bCs/>
          <w:sz w:val="32"/>
          <w:szCs w:val="32"/>
        </w:rPr>
        <w:t>2.</w:t>
      </w:r>
      <w:r w:rsidRPr="0057336C">
        <w:rPr>
          <w:rFonts w:ascii="仿宋" w:eastAsia="仿宋" w:hAnsi="仿宋" w:cs="仿宋" w:hint="eastAsia"/>
          <w:b/>
          <w:bCs/>
          <w:sz w:val="32"/>
          <w:szCs w:val="32"/>
        </w:rPr>
        <w:t>课程体系建设</w:t>
      </w:r>
    </w:p>
    <w:p w:rsidR="00703618" w:rsidRPr="0057336C" w:rsidRDefault="00703618" w:rsidP="009C744A">
      <w:pPr>
        <w:pStyle w:val="a5"/>
        <w:rPr>
          <w:rFonts w:ascii="仿宋" w:eastAsia="仿宋" w:hAnsi="仿宋" w:cs="Times New Roman"/>
          <w:sz w:val="32"/>
          <w:szCs w:val="32"/>
        </w:rPr>
      </w:pPr>
      <w:r w:rsidRPr="0057336C">
        <w:rPr>
          <w:rFonts w:ascii="宋体" w:hAnsi="宋体" w:cs="宋体"/>
          <w:kern w:val="0"/>
        </w:rPr>
        <w:t xml:space="preserve">  </w:t>
      </w:r>
      <w:r>
        <w:rPr>
          <w:rFonts w:ascii="仿宋" w:eastAsia="仿宋" w:hAnsi="仿宋" w:cs="仿宋" w:hint="eastAsia"/>
          <w:sz w:val="32"/>
          <w:szCs w:val="32"/>
        </w:rPr>
        <w:t>让</w:t>
      </w:r>
      <w:r w:rsidRPr="0057336C">
        <w:rPr>
          <w:rFonts w:ascii="仿宋" w:eastAsia="仿宋" w:hAnsi="仿宋" w:cs="仿宋" w:hint="eastAsia"/>
          <w:sz w:val="32"/>
          <w:szCs w:val="32"/>
        </w:rPr>
        <w:t>学生满意度高</w:t>
      </w:r>
      <w:r w:rsidRPr="0057336C">
        <w:rPr>
          <w:rFonts w:ascii="仿宋" w:eastAsia="仿宋" w:hAnsi="仿宋" w:cs="仿宋"/>
          <w:sz w:val="32"/>
          <w:szCs w:val="32"/>
        </w:rPr>
        <w:t>,</w:t>
      </w:r>
      <w:r w:rsidRPr="0057336C">
        <w:rPr>
          <w:rFonts w:ascii="仿宋" w:eastAsia="仿宋" w:hAnsi="仿宋" w:cs="仿宋" w:hint="eastAsia"/>
          <w:sz w:val="32"/>
          <w:szCs w:val="32"/>
        </w:rPr>
        <w:t>社会认可度强</w:t>
      </w:r>
      <w:r w:rsidRPr="0057336C">
        <w:rPr>
          <w:rFonts w:ascii="仿宋" w:eastAsia="仿宋" w:hAnsi="仿宋" w:cs="仿宋"/>
          <w:sz w:val="32"/>
          <w:szCs w:val="32"/>
        </w:rPr>
        <w:t>,</w:t>
      </w:r>
      <w:r w:rsidRPr="0057336C">
        <w:rPr>
          <w:rFonts w:ascii="仿宋" w:eastAsia="仿宋" w:hAnsi="仿宋" w:cs="仿宋" w:hint="eastAsia"/>
          <w:sz w:val="32"/>
          <w:szCs w:val="32"/>
        </w:rPr>
        <w:t>课程建设和课程改革优化是十分重要的环节。为适应社会发展和高等职业教育教学改革对人才培养规格的新需求，我院各系部、各专业对课程体系不断地进行改革与创新。从最初的“一体两翼”的课程体系模式发展到现在的以必修课程和实验、实习课程为主体，以选修课程为辅助，以自修课程为补充，以活动课程为拓展，以企业实践课程为延伸的必修、选修、自修、活动课程和企业实践课程</w:t>
      </w:r>
      <w:r>
        <w:rPr>
          <w:rFonts w:ascii="仿宋" w:eastAsia="仿宋" w:hAnsi="仿宋" w:cs="仿宋" w:hint="eastAsia"/>
          <w:sz w:val="32"/>
          <w:szCs w:val="32"/>
        </w:rPr>
        <w:t>“</w:t>
      </w:r>
      <w:r w:rsidRPr="0057336C">
        <w:rPr>
          <w:rFonts w:ascii="仿宋" w:eastAsia="仿宋" w:hAnsi="仿宋" w:cs="仿宋" w:hint="eastAsia"/>
          <w:sz w:val="32"/>
          <w:szCs w:val="32"/>
        </w:rPr>
        <w:t>五位一体、多管齐下、全方位育人</w:t>
      </w:r>
      <w:r>
        <w:rPr>
          <w:rFonts w:ascii="仿宋" w:eastAsia="仿宋" w:hAnsi="仿宋" w:cs="仿宋" w:hint="eastAsia"/>
          <w:sz w:val="32"/>
          <w:szCs w:val="32"/>
        </w:rPr>
        <w:t>”</w:t>
      </w:r>
      <w:r w:rsidRPr="0057336C">
        <w:rPr>
          <w:rFonts w:ascii="仿宋" w:eastAsia="仿宋" w:hAnsi="仿宋" w:cs="仿宋" w:hint="eastAsia"/>
          <w:sz w:val="32"/>
          <w:szCs w:val="32"/>
        </w:rPr>
        <w:t>的科学合理的课程体系，为高职生充实专业知识，培养专业能力和技能，发展个性特长，全面而健康地发展提供了广阔的空间。</w:t>
      </w:r>
    </w:p>
    <w:p w:rsidR="00703618" w:rsidRPr="0057336C" w:rsidRDefault="00703618" w:rsidP="009C744A">
      <w:pPr>
        <w:pStyle w:val="a5"/>
        <w:ind w:firstLine="640"/>
        <w:rPr>
          <w:rFonts w:ascii="仿宋" w:eastAsia="仿宋" w:hAnsi="仿宋" w:cs="Times New Roman"/>
          <w:sz w:val="32"/>
          <w:szCs w:val="32"/>
        </w:rPr>
      </w:pPr>
      <w:r>
        <w:rPr>
          <w:rFonts w:ascii="仿宋" w:eastAsia="仿宋" w:hAnsi="仿宋" w:cs="仿宋" w:hint="eastAsia"/>
          <w:sz w:val="32"/>
          <w:szCs w:val="32"/>
        </w:rPr>
        <w:t>例如我院机械设计与制造技术专业，在机械行业有关专家与我院专业教师共同反复研讨下，结合教学经验与工作过程特点，通过对</w:t>
      </w:r>
      <w:r w:rsidRPr="0057336C">
        <w:rPr>
          <w:rFonts w:ascii="仿宋" w:eastAsia="仿宋" w:hAnsi="仿宋" w:cs="仿宋" w:hint="eastAsia"/>
          <w:sz w:val="32"/>
          <w:szCs w:val="32"/>
        </w:rPr>
        <w:t>就业岗位进行任务与职业能力分析，</w:t>
      </w:r>
      <w:r>
        <w:rPr>
          <w:rFonts w:ascii="仿宋" w:eastAsia="仿宋" w:hAnsi="仿宋" w:cs="仿宋" w:hint="eastAsia"/>
          <w:sz w:val="32"/>
          <w:szCs w:val="32"/>
        </w:rPr>
        <w:t>以实际工作过程为导向，以所需要的岗位职业能力为标准</w:t>
      </w:r>
      <w:r w:rsidRPr="0057336C">
        <w:rPr>
          <w:rFonts w:ascii="仿宋" w:eastAsia="仿宋" w:hAnsi="仿宋" w:cs="仿宋" w:hint="eastAsia"/>
          <w:sz w:val="32"/>
          <w:szCs w:val="32"/>
        </w:rPr>
        <w:t>，根据学生的认</w:t>
      </w:r>
      <w:r>
        <w:rPr>
          <w:rFonts w:ascii="仿宋" w:eastAsia="仿宋" w:hAnsi="仿宋" w:cs="仿宋" w:hint="eastAsia"/>
          <w:sz w:val="32"/>
          <w:szCs w:val="32"/>
        </w:rPr>
        <w:t>知与技能特点，采用循序渐进与典型案例相结合的方式来展现教学内容。</w:t>
      </w:r>
      <w:r w:rsidRPr="0057336C">
        <w:rPr>
          <w:rFonts w:ascii="仿宋" w:eastAsia="仿宋" w:hAnsi="仿宋" w:cs="仿宋" w:hint="eastAsia"/>
          <w:sz w:val="32"/>
          <w:szCs w:val="32"/>
        </w:rPr>
        <w:t>通过相关理论、操作实训分析与讲解等工作项目来组织教学，倡导</w:t>
      </w:r>
      <w:r w:rsidRPr="0057336C">
        <w:rPr>
          <w:rFonts w:ascii="仿宋" w:eastAsia="仿宋" w:hAnsi="仿宋" w:cs="仿宋" w:hint="eastAsia"/>
          <w:sz w:val="32"/>
          <w:szCs w:val="32"/>
        </w:rPr>
        <w:lastRenderedPageBreak/>
        <w:t>学生在项目实施过程中掌握各种基础知识与操作技能，培养学生初步具备生产管理与实际工作过程的专业技能，取得了较好的教学效果和社会评价。</w:t>
      </w:r>
    </w:p>
    <w:p w:rsidR="00703618" w:rsidRPr="0057336C" w:rsidRDefault="00703618" w:rsidP="009C744A">
      <w:pPr>
        <w:pStyle w:val="a5"/>
        <w:ind w:firstLine="640"/>
        <w:rPr>
          <w:rFonts w:ascii="仿宋" w:eastAsia="仿宋" w:hAnsi="仿宋" w:cs="Times New Roman"/>
          <w:sz w:val="32"/>
          <w:szCs w:val="32"/>
        </w:rPr>
      </w:pPr>
      <w:r w:rsidRPr="0057336C">
        <w:rPr>
          <w:rFonts w:ascii="仿宋" w:eastAsia="仿宋" w:hAnsi="仿宋" w:cs="仿宋" w:hint="eastAsia"/>
          <w:sz w:val="32"/>
          <w:szCs w:val="32"/>
        </w:rPr>
        <w:t>学院护理专业，坚持大力改革实践教学形式，在强化演示性</w:t>
      </w:r>
      <w:r>
        <w:rPr>
          <w:rFonts w:ascii="仿宋" w:eastAsia="仿宋" w:hAnsi="仿宋" w:cs="仿宋" w:hint="eastAsia"/>
          <w:sz w:val="32"/>
          <w:szCs w:val="32"/>
        </w:rPr>
        <w:t>、</w:t>
      </w:r>
      <w:r w:rsidRPr="0057336C">
        <w:rPr>
          <w:rFonts w:ascii="仿宋" w:eastAsia="仿宋" w:hAnsi="仿宋" w:cs="仿宋" w:hint="eastAsia"/>
          <w:sz w:val="32"/>
          <w:szCs w:val="32"/>
        </w:rPr>
        <w:t>验证性实验的同时，增加综合性、创新性实验。把职业能力培养与职业道德培养紧密结合起来，保证实践教学时间，严格遵守护理操作制度和规程，培养学生的敬业精神和严谨细致的工作作风。</w:t>
      </w:r>
    </w:p>
    <w:p w:rsidR="00703618" w:rsidRPr="00964C1A" w:rsidRDefault="00703618" w:rsidP="009C744A">
      <w:pPr>
        <w:pStyle w:val="a5"/>
        <w:ind w:firstLine="643"/>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t>3.</w:t>
      </w:r>
      <w:r w:rsidRPr="00964C1A">
        <w:rPr>
          <w:rFonts w:ascii="仿宋_GB2312" w:eastAsia="仿宋_GB2312" w:hAnsi="仿宋" w:cs="仿宋" w:hint="eastAsia"/>
          <w:b/>
          <w:bCs/>
          <w:sz w:val="32"/>
          <w:szCs w:val="32"/>
        </w:rPr>
        <w:t>校内外实践教学</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经过多年的建设和发展，学院现有集医疗、教学、科研为一体的综合性附属医院（三级）一家，床位</w:t>
      </w:r>
      <w:r w:rsidRPr="00964C1A">
        <w:rPr>
          <w:rFonts w:ascii="仿宋_GB2312" w:eastAsia="仿宋_GB2312" w:hAnsi="仿宋" w:cs="仿宋"/>
          <w:sz w:val="32"/>
          <w:szCs w:val="32"/>
        </w:rPr>
        <w:t>780</w:t>
      </w:r>
      <w:r w:rsidRPr="00964C1A">
        <w:rPr>
          <w:rFonts w:ascii="仿宋_GB2312" w:eastAsia="仿宋_GB2312" w:hAnsi="仿宋" w:cs="仿宋" w:hint="eastAsia"/>
          <w:sz w:val="32"/>
          <w:szCs w:val="32"/>
        </w:rPr>
        <w:t>余张；有各类实验实训室</w:t>
      </w:r>
      <w:r w:rsidRPr="00964C1A">
        <w:rPr>
          <w:rFonts w:ascii="仿宋_GB2312" w:eastAsia="仿宋_GB2312" w:hAnsi="仿宋" w:cs="仿宋"/>
          <w:sz w:val="32"/>
          <w:szCs w:val="32"/>
        </w:rPr>
        <w:t>159</w:t>
      </w:r>
      <w:r w:rsidRPr="00964C1A">
        <w:rPr>
          <w:rFonts w:ascii="仿宋_GB2312" w:eastAsia="仿宋_GB2312" w:hAnsi="仿宋" w:cs="仿宋" w:hint="eastAsia"/>
          <w:sz w:val="32"/>
          <w:szCs w:val="32"/>
        </w:rPr>
        <w:t>个，实验实训室房屋使用面积达</w:t>
      </w:r>
      <w:r w:rsidRPr="00964C1A">
        <w:rPr>
          <w:rFonts w:ascii="仿宋_GB2312" w:eastAsia="仿宋_GB2312" w:hAnsi="仿宋" w:cs="仿宋"/>
          <w:sz w:val="32"/>
          <w:szCs w:val="32"/>
        </w:rPr>
        <w:t>1.4</w:t>
      </w:r>
      <w:r w:rsidRPr="00964C1A">
        <w:rPr>
          <w:rFonts w:ascii="仿宋_GB2312" w:eastAsia="仿宋_GB2312" w:hAnsi="仿宋" w:cs="仿宋" w:hint="eastAsia"/>
          <w:sz w:val="32"/>
          <w:szCs w:val="32"/>
        </w:rPr>
        <w:t>万多平方米，实验仪器设备总值达</w:t>
      </w:r>
      <w:r w:rsidRPr="00964C1A">
        <w:rPr>
          <w:rFonts w:ascii="仿宋_GB2312" w:eastAsia="仿宋_GB2312" w:hAnsi="仿宋" w:cs="仿宋"/>
          <w:sz w:val="32"/>
          <w:szCs w:val="32"/>
        </w:rPr>
        <w:t>3892.6</w:t>
      </w:r>
      <w:r w:rsidRPr="00964C1A">
        <w:rPr>
          <w:rFonts w:ascii="仿宋_GB2312" w:eastAsia="仿宋_GB2312" w:hAnsi="仿宋" w:cs="仿宋" w:hint="eastAsia"/>
          <w:sz w:val="32"/>
          <w:szCs w:val="32"/>
        </w:rPr>
        <w:t>万元（</w:t>
      </w: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年），生均实验仪器设备值</w:t>
      </w:r>
      <w:r w:rsidRPr="00964C1A">
        <w:rPr>
          <w:rFonts w:ascii="仿宋_GB2312" w:eastAsia="仿宋_GB2312" w:hAnsi="仿宋" w:cs="仿宋"/>
          <w:sz w:val="32"/>
          <w:szCs w:val="32"/>
        </w:rPr>
        <w:t>4579</w:t>
      </w:r>
      <w:r w:rsidRPr="00964C1A">
        <w:rPr>
          <w:rFonts w:ascii="仿宋_GB2312" w:eastAsia="仿宋_GB2312" w:hAnsi="仿宋" w:cs="仿宋" w:hint="eastAsia"/>
          <w:sz w:val="32"/>
          <w:szCs w:val="32"/>
        </w:rPr>
        <w:t>元，校内实践教学工位数</w:t>
      </w:r>
      <w:r w:rsidRPr="00964C1A">
        <w:rPr>
          <w:rFonts w:ascii="仿宋_GB2312" w:eastAsia="仿宋_GB2312" w:hAnsi="仿宋" w:cs="仿宋"/>
          <w:sz w:val="32"/>
          <w:szCs w:val="32"/>
        </w:rPr>
        <w:t>3009</w:t>
      </w:r>
      <w:r w:rsidRPr="00964C1A">
        <w:rPr>
          <w:rFonts w:ascii="仿宋_GB2312" w:eastAsia="仿宋_GB2312" w:hAnsi="仿宋" w:cs="仿宋" w:hint="eastAsia"/>
          <w:sz w:val="32"/>
          <w:szCs w:val="32"/>
        </w:rPr>
        <w:t>个，医学类学生校外实习时间不低于</w:t>
      </w:r>
      <w:r w:rsidRPr="00964C1A">
        <w:rPr>
          <w:rFonts w:ascii="仿宋_GB2312" w:eastAsia="仿宋_GB2312" w:hAnsi="仿宋" w:cs="仿宋"/>
          <w:sz w:val="32"/>
          <w:szCs w:val="32"/>
        </w:rPr>
        <w:t>9</w:t>
      </w:r>
      <w:r w:rsidRPr="00964C1A">
        <w:rPr>
          <w:rFonts w:ascii="仿宋_GB2312" w:eastAsia="仿宋_GB2312" w:hAnsi="仿宋" w:cs="仿宋" w:hint="eastAsia"/>
          <w:sz w:val="32"/>
          <w:szCs w:val="32"/>
        </w:rPr>
        <w:t>个月，其它专业学生校外实习时间不低于</w:t>
      </w:r>
      <w:r w:rsidRPr="00964C1A">
        <w:rPr>
          <w:rFonts w:ascii="仿宋_GB2312" w:eastAsia="仿宋_GB2312" w:hAnsi="仿宋" w:cs="仿宋"/>
          <w:sz w:val="32"/>
          <w:szCs w:val="32"/>
        </w:rPr>
        <w:t>6</w:t>
      </w:r>
      <w:r w:rsidRPr="00964C1A">
        <w:rPr>
          <w:rFonts w:ascii="仿宋_GB2312" w:eastAsia="仿宋_GB2312" w:hAnsi="仿宋" w:cs="仿宋" w:hint="eastAsia"/>
          <w:sz w:val="32"/>
          <w:szCs w:val="32"/>
        </w:rPr>
        <w:t>个月。各专业开设的课程，在校内均可完成实验、实训教学。同时，学院积极联系洛阳本地的企业、宾馆、酒店、医院、科研单位，建立校企深度合作关系，为学生的校外实践创造条件。学院还积极与北京、上海、深圳、广东、浙江、江苏的企业建立联系，拓宽学生的实践条件和就业机会</w:t>
      </w:r>
    </w:p>
    <w:p w:rsidR="00703618" w:rsidRPr="00964C1A" w:rsidRDefault="00703618" w:rsidP="009C744A">
      <w:pPr>
        <w:ind w:firstLineChars="180" w:firstLine="578"/>
        <w:outlineLvl w:val="0"/>
        <w:rPr>
          <w:rFonts w:ascii="仿宋_GB2312" w:eastAsia="仿宋_GB2312" w:hAnsi="仿宋" w:cs="Times New Roman"/>
          <w:b/>
          <w:bCs/>
          <w:sz w:val="32"/>
          <w:szCs w:val="32"/>
        </w:rPr>
      </w:pPr>
      <w:r w:rsidRPr="00964C1A">
        <w:rPr>
          <w:rFonts w:ascii="仿宋_GB2312" w:eastAsia="仿宋_GB2312" w:hAnsi="仿宋" w:cs="仿宋"/>
          <w:b/>
          <w:bCs/>
          <w:sz w:val="32"/>
          <w:szCs w:val="32"/>
        </w:rPr>
        <w:lastRenderedPageBreak/>
        <w:t>4.</w:t>
      </w:r>
      <w:r w:rsidRPr="00964C1A">
        <w:rPr>
          <w:rFonts w:ascii="仿宋_GB2312" w:eastAsia="仿宋_GB2312" w:hAnsi="仿宋" w:cs="仿宋" w:hint="eastAsia"/>
          <w:b/>
          <w:bCs/>
          <w:sz w:val="32"/>
          <w:szCs w:val="32"/>
        </w:rPr>
        <w:t>校企合作</w:t>
      </w:r>
    </w:p>
    <w:p w:rsidR="00703618" w:rsidRPr="00964C1A" w:rsidRDefault="00703618" w:rsidP="009C744A">
      <w:pPr>
        <w:pStyle w:val="a5"/>
        <w:ind w:firstLineChars="150" w:firstLine="480"/>
        <w:rPr>
          <w:rFonts w:ascii="仿宋_GB2312" w:eastAsia="仿宋_GB2312" w:hAnsi="仿宋" w:cs="Times New Roman"/>
          <w:sz w:val="32"/>
          <w:szCs w:val="32"/>
        </w:rPr>
      </w:pPr>
      <w:r w:rsidRPr="00964C1A">
        <w:rPr>
          <w:rFonts w:ascii="仿宋_GB2312" w:eastAsia="仿宋_GB2312" w:hAnsi="仿宋" w:cs="仿宋" w:hint="eastAsia"/>
          <w:sz w:val="32"/>
          <w:szCs w:val="32"/>
        </w:rPr>
        <w:t>学院成立了校企合作委员会和各专业指导委员会，企业、行业专家参与人才培养方案设计、专业建设、课程开发、专业课教学等，形成深层次合作办学、合作育人、合作就业、合作发展的长效机制。学院密切与企业等用人单位的联系，汇聚各方资源，实行工学结合、校企合作、顶岗实习的育人模式，根据企业需要制定人才培养方案，改革课程体系，创新教学内容；按照企业要求进行质量考核和质量监督，校企共同培养企业需要的高素质技能人才。学院先后故宫博物院、中诚汽车有限公司、北大人民医院、河南中州商务酒店管理有限公司、洛阳灵</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睿网络技术有限公司、沪江网、洛阳源彩旅游有限公司、中国国学院、北大青鸟、洛阳沃德福机器人研究院等企业、科研院所洽谈合作，签署战略合作意向书；开办了一系列校企合作定向班、冠名班。定向班和冠名班企业为学生提供奖（助）学金，学生到企业参观学习、顶岗实习、安置就业。校企合作促进了校园文化和企业文化融合，促进学生的知识学习、技能训练、工作实践和职业鉴定等功能的整合，推动了教、学、做和就业创业的统一，使学院的人才培养结构和素质更好的适应企业需要，实现了校企资源共享、互利双赢局面。</w:t>
      </w:r>
    </w:p>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hint="eastAsia"/>
          <w:b/>
          <w:bCs/>
          <w:sz w:val="32"/>
          <w:szCs w:val="32"/>
        </w:rPr>
        <w:t>五、学生发展</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lastRenderedPageBreak/>
        <w:t>学院建立了“党委统一领导，学院全面负责，上下联动，以系为主，各系党总支书记是学生工作第一责任人”的育人工作机制，确立了“强健体魄、完善人格、精湛技艺、爱党报国”的校训，形成了“道德育人、教学育人、实践育人、活动育人、环境育人、文化育人、文明育人、服务育人、管理育人、制度育人”的良好工作氛围。</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积极推行领导干部联系班级制度，全面落实辅导员（班主任）岗位目标责任制，并将学生工作纳入学院目标管理考核体系。建设学生心理健康教育咨询中心，开展学生心理健康教育和咨询工作。完善学生管理工作体系，健全学生管理工作人员队伍。定期召开学生管理工作研讨会，交流工作经验，探讨工作的新思路、新方法、新措施，不断提升学生管理工作水平。</w:t>
      </w:r>
    </w:p>
    <w:p w:rsidR="00703618" w:rsidRPr="00964C1A" w:rsidRDefault="00703618" w:rsidP="009C744A">
      <w:pPr>
        <w:pStyle w:val="a5"/>
        <w:ind w:firstLine="640"/>
        <w:rPr>
          <w:rFonts w:ascii="仿宋_GB2312" w:eastAsia="仿宋_GB2312" w:hAnsi="仿宋" w:cs="仿宋"/>
          <w:sz w:val="32"/>
          <w:szCs w:val="32"/>
        </w:rPr>
      </w:pPr>
      <w:r w:rsidRPr="00964C1A">
        <w:rPr>
          <w:rFonts w:ascii="仿宋_GB2312" w:eastAsia="仿宋_GB2312" w:hAnsi="仿宋" w:cs="仿宋" w:hint="eastAsia"/>
          <w:sz w:val="32"/>
          <w:szCs w:val="32"/>
        </w:rPr>
        <w:t>学院为了加强对学生的管理，根据教育部一系列关于高等学校思想政治工作的规章制度、工作条例，建立健全了学院学生思想政治工作机构。同时，制定了一系列学生管理的规章制度，包括学生手册、安全手册、心理健康知识手册及一系列学生遵规守纪的管理条例、规定。在教育学生的过程中，认真实施这些规章制度，确保各项学生工作有条不稳的进行。近三年学院有</w:t>
      </w:r>
      <w:r w:rsidRPr="00964C1A">
        <w:rPr>
          <w:rFonts w:ascii="仿宋_GB2312" w:eastAsia="仿宋_GB2312" w:hAnsi="仿宋" w:cs="仿宋"/>
          <w:sz w:val="32"/>
          <w:szCs w:val="32"/>
        </w:rPr>
        <w:t>13</w:t>
      </w:r>
      <w:r w:rsidRPr="00964C1A">
        <w:rPr>
          <w:rFonts w:ascii="仿宋_GB2312" w:eastAsia="仿宋_GB2312" w:hAnsi="仿宋" w:cs="仿宋" w:hint="eastAsia"/>
          <w:sz w:val="32"/>
          <w:szCs w:val="32"/>
        </w:rPr>
        <w:t>个班级获省级先进班集体称号，有</w:t>
      </w:r>
      <w:r w:rsidRPr="00964C1A">
        <w:rPr>
          <w:rFonts w:ascii="仿宋_GB2312" w:eastAsia="仿宋_GB2312" w:hAnsi="仿宋" w:cs="仿宋"/>
          <w:sz w:val="32"/>
          <w:szCs w:val="32"/>
        </w:rPr>
        <w:t>16</w:t>
      </w:r>
      <w:r w:rsidRPr="00964C1A">
        <w:rPr>
          <w:rFonts w:ascii="仿宋_GB2312" w:eastAsia="仿宋_GB2312" w:hAnsi="仿宋" w:cs="仿宋" w:hint="eastAsia"/>
          <w:sz w:val="32"/>
          <w:szCs w:val="32"/>
        </w:rPr>
        <w:t>名学生干部获省级优秀学生干部荣誉，有</w:t>
      </w:r>
      <w:r w:rsidRPr="00964C1A">
        <w:rPr>
          <w:rFonts w:ascii="仿宋_GB2312" w:eastAsia="仿宋_GB2312" w:hAnsi="仿宋" w:cs="仿宋"/>
          <w:sz w:val="32"/>
          <w:szCs w:val="32"/>
        </w:rPr>
        <w:t>47</w:t>
      </w:r>
      <w:r w:rsidRPr="00964C1A">
        <w:rPr>
          <w:rFonts w:ascii="仿宋_GB2312" w:eastAsia="仿宋_GB2312" w:hAnsi="仿宋" w:cs="仿宋" w:hint="eastAsia"/>
          <w:sz w:val="32"/>
          <w:szCs w:val="32"/>
        </w:rPr>
        <w:t>名学生获省级三好学生荣誉，有</w:t>
      </w:r>
      <w:r w:rsidRPr="00964C1A">
        <w:rPr>
          <w:rFonts w:ascii="仿宋_GB2312" w:eastAsia="仿宋_GB2312" w:hAnsi="仿宋" w:cs="仿宋"/>
          <w:sz w:val="32"/>
          <w:szCs w:val="32"/>
        </w:rPr>
        <w:t>210</w:t>
      </w:r>
      <w:r w:rsidRPr="00964C1A">
        <w:rPr>
          <w:rFonts w:ascii="仿宋_GB2312" w:eastAsia="仿宋_GB2312" w:hAnsi="仿宋" w:cs="仿宋" w:hint="eastAsia"/>
          <w:sz w:val="32"/>
          <w:szCs w:val="32"/>
        </w:rPr>
        <w:t>名学生获</w:t>
      </w:r>
      <w:r w:rsidRPr="00964C1A">
        <w:rPr>
          <w:rFonts w:ascii="仿宋_GB2312" w:eastAsia="仿宋_GB2312" w:hAnsi="仿宋" w:cs="仿宋" w:hint="eastAsia"/>
          <w:sz w:val="32"/>
          <w:szCs w:val="32"/>
        </w:rPr>
        <w:lastRenderedPageBreak/>
        <w:t>省级优秀毕业生荣誉。</w:t>
      </w:r>
      <w:r w:rsidRPr="00964C1A">
        <w:rPr>
          <w:rFonts w:ascii="仿宋_GB2312" w:eastAsia="仿宋_GB2312" w:hAnsi="仿宋" w:cs="仿宋"/>
          <w:sz w:val="32"/>
          <w:szCs w:val="32"/>
        </w:rPr>
        <w:t xml:space="preserve">  </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近几年，学院组织广大学生认真学习党的十八大精神、学习习近平总书记的系列讲话。在院团委和各系团总支的精心组织下，学习活动开展的深入、细致，成立了读书协会，学习对中国梦的理解，极大地激发了学生的爱党、爱国热情，纷纷表示要以实际行动，投入到为实现国家富强、民族振兴、人民幸福的中国梦奋斗行列中。努力学习、积极进取，大大激发了学生的学习热情和正能量，近几年参加省内举办的各类大赛取得较好成绩，获省级一等奖</w:t>
      </w:r>
      <w:r w:rsidRPr="00964C1A">
        <w:rPr>
          <w:rFonts w:ascii="仿宋_GB2312" w:eastAsia="仿宋_GB2312" w:hAnsi="仿宋" w:cs="仿宋"/>
          <w:sz w:val="32"/>
          <w:szCs w:val="32"/>
        </w:rPr>
        <w:t>22</w:t>
      </w:r>
      <w:r w:rsidRPr="00964C1A">
        <w:rPr>
          <w:rFonts w:ascii="仿宋_GB2312" w:eastAsia="仿宋_GB2312" w:hAnsi="仿宋" w:cs="仿宋" w:hint="eastAsia"/>
          <w:sz w:val="32"/>
          <w:szCs w:val="32"/>
        </w:rPr>
        <w:t>人次，获省级二等奖</w:t>
      </w:r>
      <w:r w:rsidRPr="00964C1A">
        <w:rPr>
          <w:rFonts w:ascii="仿宋_GB2312" w:eastAsia="仿宋_GB2312" w:hAnsi="仿宋" w:cs="仿宋"/>
          <w:sz w:val="32"/>
          <w:szCs w:val="32"/>
        </w:rPr>
        <w:t>11</w:t>
      </w:r>
      <w:r w:rsidRPr="00964C1A">
        <w:rPr>
          <w:rFonts w:ascii="仿宋_GB2312" w:eastAsia="仿宋_GB2312" w:hAnsi="仿宋" w:cs="仿宋" w:hint="eastAsia"/>
          <w:sz w:val="32"/>
          <w:szCs w:val="32"/>
        </w:rPr>
        <w:t>人次，获省级三等奖</w:t>
      </w:r>
      <w:r w:rsidRPr="00964C1A">
        <w:rPr>
          <w:rFonts w:ascii="仿宋_GB2312" w:eastAsia="仿宋_GB2312" w:hAnsi="仿宋" w:cs="仿宋"/>
          <w:sz w:val="32"/>
          <w:szCs w:val="32"/>
        </w:rPr>
        <w:t>4</w:t>
      </w:r>
      <w:r w:rsidRPr="00964C1A">
        <w:rPr>
          <w:rFonts w:ascii="仿宋_GB2312" w:eastAsia="仿宋_GB2312" w:hAnsi="仿宋" w:cs="仿宋" w:hint="eastAsia"/>
          <w:sz w:val="32"/>
          <w:szCs w:val="32"/>
        </w:rPr>
        <w:t>人次。</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领导牢固树立“稳定压倒一切”的安全思想，高度重视校园安全稳定工作，以“管理有序，防控有力，安全稳定，平安和谐”为工作目标，坚持预防为主，防治结合，抓住关键，重视细节，确保校园安全稳定。健全校园稳定安全工作制度。把稳定安全工作纳入各级领导责任考评体系，实行稳定安全一票否决制。坚持实行学院领导带班制度，</w:t>
      </w:r>
      <w:r w:rsidRPr="00964C1A">
        <w:rPr>
          <w:rFonts w:ascii="仿宋_GB2312" w:eastAsia="仿宋_GB2312" w:hAnsi="仿宋" w:cs="仿宋"/>
          <w:sz w:val="32"/>
          <w:szCs w:val="32"/>
        </w:rPr>
        <w:t>24</w:t>
      </w:r>
      <w:r w:rsidRPr="00964C1A">
        <w:rPr>
          <w:rFonts w:ascii="仿宋_GB2312" w:eastAsia="仿宋_GB2312" w:hAnsi="仿宋" w:cs="仿宋" w:hint="eastAsia"/>
          <w:sz w:val="32"/>
          <w:szCs w:val="32"/>
        </w:rPr>
        <w:t>小时值班制度，校区院系值班制度。完善了学院《突发事件应急预案》，保证紧急情况下，领导到位、组织到位、措施到位，增强了预案的科学性、规范性和可操作性。</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学院建立了人防、物防、技防“三位一体”的全天候立体治</w:t>
      </w:r>
      <w:r w:rsidRPr="00964C1A">
        <w:rPr>
          <w:rFonts w:ascii="仿宋_GB2312" w:eastAsia="仿宋_GB2312" w:hAnsi="仿宋" w:cs="仿宋" w:hint="eastAsia"/>
          <w:sz w:val="32"/>
          <w:szCs w:val="32"/>
        </w:rPr>
        <w:lastRenderedPageBreak/>
        <w:t>安防控体系。学院投入一百余万元，建立了校园数字化监控系统。组织学生定期开展了地震、消防等突发事件应急演练</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增强了全体师生的应急救援意识。此外，学院还为全日制在校学生免费办理了医疗保险、校方责任险、实习生责任险，切实保证学生身体健康，真正把服务育人落到实处。</w:t>
      </w:r>
    </w:p>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b/>
          <w:bCs/>
          <w:sz w:val="32"/>
          <w:szCs w:val="32"/>
        </w:rPr>
        <w:t>1.</w:t>
      </w:r>
      <w:r w:rsidRPr="00964C1A">
        <w:rPr>
          <w:rFonts w:ascii="仿宋_GB2312" w:eastAsia="仿宋_GB2312" w:hAnsi="仿宋" w:cs="仿宋" w:hint="eastAsia"/>
          <w:b/>
          <w:bCs/>
          <w:sz w:val="32"/>
          <w:szCs w:val="32"/>
        </w:rPr>
        <w:t>学生获得职业资格</w:t>
      </w:r>
    </w:p>
    <w:p w:rsidR="00703618" w:rsidRPr="00964C1A" w:rsidRDefault="00703618" w:rsidP="00760854">
      <w:pPr>
        <w:pStyle w:val="a5"/>
        <w:ind w:firstLineChars="0" w:firstLine="0"/>
        <w:rPr>
          <w:rFonts w:ascii="仿宋_GB2312" w:eastAsia="仿宋_GB2312" w:hAnsi="仿宋" w:cs="Times New Roman"/>
          <w:sz w:val="32"/>
          <w:szCs w:val="32"/>
        </w:rPr>
      </w:pP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学院建有“洛阳职业技术学院国家职业技能鉴定所”和培训机构，可开展车工、钳工、数控车工（铣工）、维修电工、汽车修理工、电子设备装接工、计算机操作员、客房服务员、导游证、图形图像处理、局域网管理等</w:t>
      </w:r>
      <w:r w:rsidRPr="00964C1A">
        <w:rPr>
          <w:rFonts w:ascii="仿宋_GB2312" w:eastAsia="仿宋_GB2312" w:hAnsi="仿宋" w:cs="仿宋"/>
          <w:sz w:val="32"/>
          <w:szCs w:val="32"/>
        </w:rPr>
        <w:t>30</w:t>
      </w:r>
      <w:r w:rsidRPr="00964C1A">
        <w:rPr>
          <w:rFonts w:ascii="仿宋_GB2312" w:eastAsia="仿宋_GB2312" w:hAnsi="仿宋" w:cs="仿宋" w:hint="eastAsia"/>
          <w:sz w:val="32"/>
          <w:szCs w:val="32"/>
        </w:rPr>
        <w:t>多个工种的职业技能培训与鉴定。每年</w:t>
      </w:r>
      <w:r w:rsidRPr="00964C1A">
        <w:rPr>
          <w:rFonts w:ascii="仿宋_GB2312" w:eastAsia="仿宋_GB2312" w:hAnsi="仿宋" w:cs="仿宋"/>
          <w:sz w:val="32"/>
          <w:szCs w:val="32"/>
        </w:rPr>
        <w:t>5</w:t>
      </w:r>
      <w:r w:rsidRPr="00964C1A">
        <w:rPr>
          <w:rFonts w:ascii="仿宋_GB2312" w:eastAsia="仿宋_GB2312" w:hAnsi="仿宋" w:cs="仿宋" w:hint="eastAsia"/>
          <w:sz w:val="32"/>
          <w:szCs w:val="32"/>
        </w:rPr>
        <w:t>月、</w:t>
      </w:r>
      <w:r w:rsidRPr="00964C1A">
        <w:rPr>
          <w:rFonts w:ascii="仿宋_GB2312" w:eastAsia="仿宋_GB2312" w:hAnsi="仿宋" w:cs="仿宋"/>
          <w:sz w:val="32"/>
          <w:szCs w:val="32"/>
        </w:rPr>
        <w:t>11</w:t>
      </w:r>
      <w:r w:rsidRPr="00964C1A">
        <w:rPr>
          <w:rFonts w:ascii="仿宋_GB2312" w:eastAsia="仿宋_GB2312" w:hAnsi="仿宋" w:cs="仿宋" w:hint="eastAsia"/>
          <w:sz w:val="32"/>
          <w:szCs w:val="32"/>
        </w:rPr>
        <w:t>月组织心理咨询师、秘书、公共营养师、企业人力资源管理师等</w:t>
      </w:r>
      <w:r w:rsidRPr="00964C1A">
        <w:rPr>
          <w:rFonts w:ascii="仿宋_GB2312" w:eastAsia="仿宋_GB2312" w:hAnsi="仿宋" w:cs="仿宋"/>
          <w:sz w:val="32"/>
          <w:szCs w:val="32"/>
        </w:rPr>
        <w:t>10</w:t>
      </w:r>
      <w:r w:rsidRPr="00964C1A">
        <w:rPr>
          <w:rFonts w:ascii="仿宋_GB2312" w:eastAsia="仿宋_GB2312" w:hAnsi="仿宋" w:cs="仿宋" w:hint="eastAsia"/>
          <w:sz w:val="32"/>
          <w:szCs w:val="32"/>
        </w:rPr>
        <w:t>余个工种的全国（省）职业技能统一鉴定考试工作。近三学年，学院为社会开展职业技能培训鉴定</w:t>
      </w:r>
      <w:r w:rsidRPr="00964C1A">
        <w:rPr>
          <w:rFonts w:ascii="仿宋_GB2312" w:eastAsia="仿宋_GB2312" w:hAnsi="仿宋" w:cs="仿宋"/>
          <w:sz w:val="32"/>
          <w:szCs w:val="32"/>
        </w:rPr>
        <w:t>10699</w:t>
      </w:r>
      <w:r w:rsidRPr="00964C1A">
        <w:rPr>
          <w:rFonts w:ascii="仿宋_GB2312" w:eastAsia="仿宋_GB2312" w:hAnsi="仿宋" w:cs="仿宋" w:hint="eastAsia"/>
          <w:sz w:val="32"/>
          <w:szCs w:val="32"/>
        </w:rPr>
        <w:t>人，其中获得高级工证书</w:t>
      </w:r>
      <w:r w:rsidRPr="00964C1A">
        <w:rPr>
          <w:rFonts w:ascii="仿宋_GB2312" w:eastAsia="仿宋_GB2312" w:hAnsi="仿宋" w:cs="仿宋"/>
          <w:sz w:val="32"/>
          <w:szCs w:val="32"/>
        </w:rPr>
        <w:t>8096</w:t>
      </w:r>
      <w:r w:rsidRPr="00964C1A">
        <w:rPr>
          <w:rFonts w:ascii="仿宋_GB2312" w:eastAsia="仿宋_GB2312" w:hAnsi="仿宋" w:cs="仿宋" w:hint="eastAsia"/>
          <w:sz w:val="32"/>
          <w:szCs w:val="32"/>
        </w:rPr>
        <w:t>人，技师证书</w:t>
      </w:r>
      <w:r w:rsidRPr="00964C1A">
        <w:rPr>
          <w:rFonts w:ascii="仿宋_GB2312" w:eastAsia="仿宋_GB2312" w:hAnsi="仿宋" w:cs="仿宋"/>
          <w:sz w:val="32"/>
          <w:szCs w:val="32"/>
        </w:rPr>
        <w:t>141</w:t>
      </w:r>
      <w:r w:rsidRPr="00964C1A">
        <w:rPr>
          <w:rFonts w:ascii="仿宋_GB2312" w:eastAsia="仿宋_GB2312" w:hAnsi="仿宋" w:cs="仿宋" w:hint="eastAsia"/>
          <w:sz w:val="32"/>
          <w:szCs w:val="32"/>
        </w:rPr>
        <w:t>人，学院多次被评为“洛阳市技能振兴人才培养先进单位”、“</w:t>
      </w:r>
      <w:r w:rsidRPr="00964C1A">
        <w:rPr>
          <w:rFonts w:ascii="仿宋_GB2312" w:eastAsia="仿宋_GB2312" w:hAnsi="仿宋" w:cs="仿宋"/>
          <w:sz w:val="32"/>
          <w:szCs w:val="32"/>
        </w:rPr>
        <w:t xml:space="preserve"> </w:t>
      </w:r>
      <w:r w:rsidRPr="00964C1A">
        <w:rPr>
          <w:rFonts w:ascii="仿宋_GB2312" w:eastAsia="仿宋_GB2312" w:hAnsi="仿宋" w:cs="仿宋" w:hint="eastAsia"/>
          <w:sz w:val="32"/>
          <w:szCs w:val="32"/>
        </w:rPr>
        <w:t>洛阳市职业技能鉴定先进单位”。学院每年还组织护理专业的学生参加国家护理职业资格考试的培训和考试。学院从</w:t>
      </w:r>
      <w:r w:rsidRPr="00964C1A">
        <w:rPr>
          <w:rFonts w:ascii="仿宋_GB2312" w:eastAsia="仿宋_GB2312" w:hAnsi="仿宋" w:cs="仿宋"/>
          <w:sz w:val="32"/>
          <w:szCs w:val="32"/>
        </w:rPr>
        <w:t>2011</w:t>
      </w:r>
      <w:r w:rsidRPr="00964C1A">
        <w:rPr>
          <w:rFonts w:ascii="仿宋_GB2312" w:eastAsia="仿宋_GB2312" w:hAnsi="仿宋" w:cs="仿宋" w:hint="eastAsia"/>
          <w:sz w:val="32"/>
          <w:szCs w:val="32"/>
        </w:rPr>
        <w:t>年起推行“双证书”制度，学生获取的符合专业面向的职业资格证书种类达</w:t>
      </w:r>
      <w:r w:rsidRPr="00964C1A">
        <w:rPr>
          <w:rFonts w:ascii="仿宋_GB2312" w:eastAsia="仿宋_GB2312" w:hAnsi="仿宋" w:cs="仿宋"/>
          <w:sz w:val="32"/>
          <w:szCs w:val="32"/>
        </w:rPr>
        <w:t>20</w:t>
      </w:r>
      <w:r w:rsidRPr="00964C1A">
        <w:rPr>
          <w:rFonts w:ascii="仿宋_GB2312" w:eastAsia="仿宋_GB2312" w:hAnsi="仿宋" w:cs="仿宋" w:hint="eastAsia"/>
          <w:sz w:val="32"/>
          <w:szCs w:val="32"/>
        </w:rPr>
        <w:t>多种。近两年，学生在校内外培训鉴定分别为</w:t>
      </w:r>
      <w:r w:rsidRPr="00964C1A">
        <w:rPr>
          <w:rFonts w:ascii="仿宋_GB2312" w:eastAsia="仿宋_GB2312" w:hAnsi="仿宋" w:cs="仿宋"/>
          <w:sz w:val="32"/>
          <w:szCs w:val="32"/>
        </w:rPr>
        <w:t>575</w:t>
      </w:r>
      <w:r w:rsidRPr="00964C1A">
        <w:rPr>
          <w:rFonts w:ascii="仿宋_GB2312" w:eastAsia="仿宋_GB2312" w:hAnsi="仿宋" w:cs="仿宋" w:hint="eastAsia"/>
          <w:sz w:val="32"/>
          <w:szCs w:val="32"/>
        </w:rPr>
        <w:t>人次、</w:t>
      </w:r>
      <w:r w:rsidRPr="00964C1A">
        <w:rPr>
          <w:rFonts w:ascii="仿宋_GB2312" w:eastAsia="仿宋_GB2312" w:hAnsi="仿宋" w:cs="仿宋"/>
          <w:sz w:val="32"/>
          <w:szCs w:val="32"/>
        </w:rPr>
        <w:t>570</w:t>
      </w:r>
      <w:r w:rsidRPr="00964C1A">
        <w:rPr>
          <w:rFonts w:ascii="仿宋_GB2312" w:eastAsia="仿宋_GB2312" w:hAnsi="仿宋" w:cs="仿宋" w:hint="eastAsia"/>
          <w:sz w:val="32"/>
          <w:szCs w:val="32"/>
        </w:rPr>
        <w:t>人次，毕业生“双证书”获取率分别为</w:t>
      </w:r>
      <w:r w:rsidRPr="00964C1A">
        <w:rPr>
          <w:rFonts w:ascii="仿宋_GB2312" w:eastAsia="仿宋_GB2312" w:hAnsi="仿宋" w:cs="仿宋"/>
          <w:sz w:val="32"/>
          <w:szCs w:val="32"/>
        </w:rPr>
        <w:t>95%</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87%</w:t>
      </w:r>
      <w:r w:rsidRPr="00964C1A">
        <w:rPr>
          <w:rFonts w:ascii="仿宋_GB2312" w:eastAsia="仿宋_GB2312" w:hAnsi="仿宋" w:cs="仿宋" w:hint="eastAsia"/>
          <w:sz w:val="32"/>
          <w:szCs w:val="32"/>
        </w:rPr>
        <w:t>。</w:t>
      </w:r>
    </w:p>
    <w:p w:rsidR="00703618" w:rsidRPr="00964C1A" w:rsidRDefault="00703618" w:rsidP="009C744A">
      <w:pPr>
        <w:pStyle w:val="a5"/>
        <w:ind w:firstLine="643"/>
        <w:rPr>
          <w:rFonts w:ascii="仿宋_GB2312" w:eastAsia="仿宋_GB2312" w:hAnsi="仿宋" w:cs="Times New Roman"/>
          <w:b/>
          <w:bCs/>
          <w:sz w:val="32"/>
          <w:szCs w:val="32"/>
        </w:rPr>
      </w:pPr>
      <w:r w:rsidRPr="00964C1A">
        <w:rPr>
          <w:rFonts w:ascii="仿宋_GB2312" w:eastAsia="仿宋_GB2312" w:hAnsi="仿宋" w:cs="仿宋"/>
          <w:b/>
          <w:bCs/>
          <w:sz w:val="32"/>
          <w:szCs w:val="32"/>
        </w:rPr>
        <w:lastRenderedPageBreak/>
        <w:t>2.</w:t>
      </w:r>
      <w:r w:rsidRPr="00964C1A">
        <w:rPr>
          <w:rFonts w:ascii="仿宋_GB2312" w:eastAsia="仿宋_GB2312" w:hAnsi="仿宋" w:cs="仿宋" w:hint="eastAsia"/>
          <w:b/>
          <w:bCs/>
          <w:sz w:val="32"/>
          <w:szCs w:val="32"/>
        </w:rPr>
        <w:t>招生就业</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招生规模稳步提升，</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年各类学生录取报到人数较往年有大幅增长，统招生最低录取分高出省投档线</w:t>
      </w:r>
      <w:r w:rsidRPr="00964C1A">
        <w:rPr>
          <w:rFonts w:ascii="仿宋_GB2312" w:eastAsia="仿宋_GB2312" w:hAnsi="仿宋" w:cs="仿宋"/>
          <w:sz w:val="32"/>
          <w:szCs w:val="32"/>
        </w:rPr>
        <w:t>80</w:t>
      </w:r>
      <w:r w:rsidRPr="00964C1A">
        <w:rPr>
          <w:rFonts w:ascii="仿宋_GB2312" w:eastAsia="仿宋_GB2312" w:hAnsi="仿宋" w:cs="仿宋" w:hint="eastAsia"/>
          <w:sz w:val="32"/>
          <w:szCs w:val="32"/>
        </w:rPr>
        <w:t>多分，且全为第一批次第一志愿录取。</w:t>
      </w:r>
    </w:p>
    <w:p w:rsidR="00703618" w:rsidRDefault="00703618" w:rsidP="00CA478D">
      <w:pPr>
        <w:pStyle w:val="a5"/>
        <w:ind w:firstLineChars="0" w:firstLine="0"/>
        <w:jc w:val="center"/>
        <w:outlineLvl w:val="0"/>
        <w:rPr>
          <w:rFonts w:ascii="华文楷体" w:eastAsia="华文楷体" w:hAnsi="华文楷体" w:cs="Times New Roman"/>
          <w:sz w:val="30"/>
          <w:szCs w:val="30"/>
        </w:rPr>
      </w:pPr>
      <w:r>
        <w:rPr>
          <w:rFonts w:ascii="华文楷体" w:eastAsia="华文楷体" w:hAnsi="华文楷体" w:cs="华文楷体"/>
          <w:sz w:val="30"/>
          <w:szCs w:val="30"/>
        </w:rPr>
        <w:t>2012-2016</w:t>
      </w:r>
      <w:r>
        <w:rPr>
          <w:rFonts w:ascii="华文楷体" w:eastAsia="华文楷体" w:hAnsi="华文楷体" w:cs="华文楷体" w:hint="eastAsia"/>
          <w:sz w:val="30"/>
          <w:szCs w:val="30"/>
        </w:rPr>
        <w:t>大专招生情况</w:t>
      </w:r>
    </w:p>
    <w:p w:rsidR="00703618" w:rsidRDefault="00703618" w:rsidP="00CF2804">
      <w:pPr>
        <w:pStyle w:val="a5"/>
        <w:ind w:firstLineChars="0" w:firstLine="0"/>
        <w:jc w:val="center"/>
        <w:rPr>
          <w:rFonts w:ascii="华文楷体" w:eastAsia="华文楷体" w:hAnsi="华文楷体" w:cs="Times New Roman"/>
          <w:sz w:val="30"/>
          <w:szCs w:val="30"/>
        </w:rPr>
      </w:pPr>
      <w:r w:rsidRPr="0037023E">
        <w:rPr>
          <w:rFonts w:ascii="华文楷体" w:eastAsia="华文楷体" w:hAnsi="华文楷体" w:cs="Times New Roman"/>
          <w:sz w:val="30"/>
          <w:szCs w:val="30"/>
        </w:rPr>
        <w:object w:dxaOrig="805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12.2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MSGraph.Chart.8" ShapeID="_x0000_i1025" DrawAspect="Content" ObjectID="_1540645952" r:id="rId11">
            <o:FieldCodes>\s</o:FieldCodes>
          </o:OLEObject>
        </w:object>
      </w:r>
    </w:p>
    <w:p w:rsidR="00703618" w:rsidRPr="00964C1A" w:rsidRDefault="00703618" w:rsidP="00CF2804">
      <w:pPr>
        <w:pStyle w:val="a5"/>
        <w:ind w:firstLineChars="0" w:firstLine="0"/>
        <w:rPr>
          <w:rFonts w:ascii="仿宋_GB2312" w:eastAsia="仿宋_GB2312" w:hAnsi="仿宋" w:cs="Times New Roman"/>
          <w:sz w:val="32"/>
          <w:szCs w:val="32"/>
        </w:rPr>
      </w:pPr>
      <w:r>
        <w:rPr>
          <w:rFonts w:ascii="华文楷体" w:eastAsia="华文楷体" w:hAnsi="华文楷体" w:cs="华文楷体"/>
          <w:sz w:val="30"/>
          <w:szCs w:val="30"/>
        </w:rPr>
        <w:t xml:space="preserve">  </w:t>
      </w:r>
      <w:r w:rsidRPr="00964C1A">
        <w:rPr>
          <w:rFonts w:ascii="仿宋_GB2312" w:eastAsia="仿宋_GB2312" w:hAnsi="华文楷体" w:cs="华文楷体"/>
          <w:sz w:val="30"/>
          <w:szCs w:val="30"/>
        </w:rPr>
        <w:t xml:space="preserve">  </w:t>
      </w:r>
      <w:r w:rsidRPr="00964C1A">
        <w:rPr>
          <w:rFonts w:ascii="仿宋_GB2312" w:eastAsia="仿宋_GB2312" w:hAnsi="仿宋" w:cs="仿宋" w:hint="eastAsia"/>
          <w:sz w:val="32"/>
          <w:szCs w:val="32"/>
        </w:rPr>
        <w:t>截止</w:t>
      </w: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年底，在校大专学生</w:t>
      </w:r>
      <w:r w:rsidRPr="00964C1A">
        <w:rPr>
          <w:rFonts w:ascii="仿宋_GB2312" w:eastAsia="仿宋_GB2312" w:hAnsi="仿宋" w:cs="仿宋"/>
          <w:sz w:val="32"/>
          <w:szCs w:val="32"/>
        </w:rPr>
        <w:t>4109</w:t>
      </w:r>
      <w:r w:rsidRPr="00964C1A">
        <w:rPr>
          <w:rFonts w:ascii="仿宋_GB2312" w:eastAsia="仿宋_GB2312" w:hAnsi="仿宋" w:cs="仿宋" w:hint="eastAsia"/>
          <w:sz w:val="32"/>
          <w:szCs w:val="32"/>
        </w:rPr>
        <w:t>人，</w:t>
      </w:r>
      <w:r w:rsidRPr="00964C1A" w:rsidDel="00F07FAE">
        <w:rPr>
          <w:rFonts w:ascii="仿宋_GB2312" w:eastAsia="仿宋_GB2312" w:hAnsi="仿宋" w:cs="仿宋"/>
          <w:sz w:val="32"/>
          <w:szCs w:val="32"/>
        </w:rPr>
        <w:t xml:space="preserve"> </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年报到大专新生</w:t>
      </w:r>
      <w:r w:rsidRPr="00964C1A">
        <w:rPr>
          <w:rFonts w:ascii="仿宋_GB2312" w:eastAsia="仿宋_GB2312" w:hAnsi="仿宋" w:cs="仿宋"/>
          <w:sz w:val="32"/>
          <w:szCs w:val="32"/>
        </w:rPr>
        <w:t>2057</w:t>
      </w:r>
      <w:r w:rsidRPr="00964C1A">
        <w:rPr>
          <w:rFonts w:ascii="仿宋_GB2312" w:eastAsia="仿宋_GB2312" w:hAnsi="仿宋" w:cs="仿宋" w:hint="eastAsia"/>
          <w:sz w:val="32"/>
          <w:szCs w:val="32"/>
        </w:rPr>
        <w:t>人，招生范围覆盖</w:t>
      </w:r>
      <w:r w:rsidRPr="00964C1A">
        <w:rPr>
          <w:rFonts w:ascii="仿宋_GB2312" w:eastAsia="仿宋_GB2312" w:hAnsi="仿宋" w:cs="仿宋"/>
          <w:sz w:val="32"/>
          <w:szCs w:val="32"/>
        </w:rPr>
        <w:t>13</w:t>
      </w:r>
      <w:r w:rsidRPr="00964C1A">
        <w:rPr>
          <w:rFonts w:ascii="仿宋_GB2312" w:eastAsia="仿宋_GB2312" w:hAnsi="仿宋" w:cs="仿宋" w:hint="eastAsia"/>
          <w:sz w:val="32"/>
          <w:szCs w:val="32"/>
        </w:rPr>
        <w:t>个省市，生源质量和数量稳步提升。</w:t>
      </w:r>
    </w:p>
    <w:p w:rsidR="00703618" w:rsidRPr="0057336C" w:rsidRDefault="00703618" w:rsidP="009C744A">
      <w:pPr>
        <w:pStyle w:val="a5"/>
        <w:ind w:firstLine="600"/>
        <w:jc w:val="center"/>
        <w:rPr>
          <w:rFonts w:ascii="华文楷体" w:eastAsia="华文楷体" w:hAnsi="华文楷体" w:cs="Times New Roman"/>
          <w:sz w:val="30"/>
          <w:szCs w:val="30"/>
        </w:rPr>
      </w:pPr>
      <w:r>
        <w:rPr>
          <w:rFonts w:ascii="华文楷体" w:eastAsia="华文楷体" w:hAnsi="华文楷体" w:cs="华文楷体" w:hint="eastAsia"/>
          <w:sz w:val="30"/>
          <w:szCs w:val="30"/>
        </w:rPr>
        <w:t>近三年大专学生报到</w:t>
      </w:r>
      <w:r w:rsidRPr="0057336C">
        <w:rPr>
          <w:rFonts w:ascii="华文楷体" w:eastAsia="华文楷体" w:hAnsi="华文楷体" w:cs="华文楷体" w:hint="eastAsia"/>
          <w:sz w:val="30"/>
          <w:szCs w:val="30"/>
        </w:rPr>
        <w:t>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703618" w:rsidRPr="0057336C" w:rsidTr="00F81E5B">
        <w:tc>
          <w:tcPr>
            <w:tcW w:w="2130" w:type="dxa"/>
            <w:tcBorders>
              <w:tl2br w:val="single" w:sz="4" w:space="0" w:color="auto"/>
            </w:tcBorders>
          </w:tcPr>
          <w:p w:rsidR="00703618" w:rsidRPr="009E7F63" w:rsidRDefault="00703618" w:rsidP="00F81E5B">
            <w:pPr>
              <w:pStyle w:val="a5"/>
              <w:tabs>
                <w:tab w:val="right" w:pos="1914"/>
              </w:tabs>
              <w:ind w:firstLineChars="0" w:firstLine="0"/>
              <w:rPr>
                <w:rFonts w:ascii="宋体" w:cs="Times New Roman"/>
                <w:kern w:val="0"/>
                <w:sz w:val="28"/>
                <w:szCs w:val="28"/>
              </w:rPr>
            </w:pPr>
            <w:r w:rsidRPr="009E7F63">
              <w:rPr>
                <w:rFonts w:ascii="宋体" w:hAnsi="宋体" w:cs="宋体" w:hint="eastAsia"/>
                <w:kern w:val="0"/>
                <w:sz w:val="28"/>
                <w:szCs w:val="28"/>
              </w:rPr>
              <w:t>项目</w:t>
            </w:r>
            <w:r w:rsidRPr="009E7F63">
              <w:rPr>
                <w:rFonts w:ascii="宋体" w:cs="Times New Roman"/>
                <w:kern w:val="0"/>
                <w:sz w:val="28"/>
                <w:szCs w:val="28"/>
              </w:rPr>
              <w:tab/>
            </w:r>
            <w:r w:rsidRPr="00BE4652">
              <w:rPr>
                <w:rFonts w:ascii="宋体" w:hAnsi="宋体" w:cs="宋体" w:hint="eastAsia"/>
                <w:kern w:val="0"/>
                <w:position w:val="20"/>
                <w:sz w:val="28"/>
                <w:szCs w:val="28"/>
              </w:rPr>
              <w:t>年份</w:t>
            </w:r>
          </w:p>
        </w:tc>
        <w:tc>
          <w:tcPr>
            <w:tcW w:w="2130" w:type="dxa"/>
            <w:shd w:val="clear" w:color="auto" w:fill="00CCFF"/>
            <w:vAlign w:val="center"/>
          </w:tcPr>
          <w:p w:rsidR="00703618" w:rsidRPr="009E7F63" w:rsidRDefault="00703618" w:rsidP="00F81E5B">
            <w:pPr>
              <w:pStyle w:val="a5"/>
              <w:ind w:firstLineChars="0" w:firstLine="0"/>
              <w:jc w:val="center"/>
              <w:rPr>
                <w:rFonts w:ascii="宋体" w:cs="Times New Roman"/>
                <w:kern w:val="0"/>
                <w:sz w:val="28"/>
                <w:szCs w:val="28"/>
              </w:rPr>
            </w:pPr>
            <w:r w:rsidRPr="009E7F63">
              <w:rPr>
                <w:rFonts w:ascii="宋体" w:hAnsi="宋体" w:cs="宋体"/>
                <w:kern w:val="0"/>
                <w:sz w:val="28"/>
                <w:szCs w:val="28"/>
              </w:rPr>
              <w:t>2013</w:t>
            </w:r>
            <w:r w:rsidRPr="009E7F63">
              <w:rPr>
                <w:rFonts w:ascii="宋体" w:hAnsi="宋体" w:cs="宋体" w:hint="eastAsia"/>
                <w:kern w:val="0"/>
                <w:sz w:val="28"/>
                <w:szCs w:val="28"/>
              </w:rPr>
              <w:t>年</w:t>
            </w:r>
          </w:p>
        </w:tc>
        <w:tc>
          <w:tcPr>
            <w:tcW w:w="2131" w:type="dxa"/>
            <w:shd w:val="clear" w:color="auto" w:fill="00CCFF"/>
            <w:vAlign w:val="center"/>
          </w:tcPr>
          <w:p w:rsidR="00703618" w:rsidRPr="009E7F63" w:rsidRDefault="00703618" w:rsidP="00F81E5B">
            <w:pPr>
              <w:pStyle w:val="a5"/>
              <w:ind w:firstLineChars="0" w:firstLine="0"/>
              <w:jc w:val="center"/>
              <w:rPr>
                <w:rFonts w:ascii="宋体" w:cs="Times New Roman"/>
                <w:kern w:val="0"/>
                <w:sz w:val="28"/>
                <w:szCs w:val="28"/>
              </w:rPr>
            </w:pPr>
            <w:r w:rsidRPr="009E7F63">
              <w:rPr>
                <w:rFonts w:ascii="宋体" w:hAnsi="宋体" w:cs="宋体"/>
                <w:kern w:val="0"/>
                <w:sz w:val="28"/>
                <w:szCs w:val="28"/>
              </w:rPr>
              <w:t>2014</w:t>
            </w:r>
            <w:r w:rsidRPr="009E7F63">
              <w:rPr>
                <w:rFonts w:ascii="宋体" w:hAnsi="宋体" w:cs="宋体" w:hint="eastAsia"/>
                <w:kern w:val="0"/>
                <w:sz w:val="28"/>
                <w:szCs w:val="28"/>
              </w:rPr>
              <w:t>年</w:t>
            </w:r>
          </w:p>
        </w:tc>
        <w:tc>
          <w:tcPr>
            <w:tcW w:w="2131" w:type="dxa"/>
            <w:shd w:val="clear" w:color="auto" w:fill="00CCFF"/>
            <w:vAlign w:val="center"/>
          </w:tcPr>
          <w:p w:rsidR="00703618" w:rsidRPr="009E7F63" w:rsidRDefault="00703618" w:rsidP="00F81E5B">
            <w:pPr>
              <w:pStyle w:val="a5"/>
              <w:ind w:firstLineChars="0" w:firstLine="0"/>
              <w:jc w:val="center"/>
              <w:rPr>
                <w:rFonts w:ascii="宋体" w:cs="Times New Roman"/>
                <w:kern w:val="0"/>
                <w:sz w:val="28"/>
                <w:szCs w:val="28"/>
              </w:rPr>
            </w:pPr>
            <w:r w:rsidRPr="009E7F63">
              <w:rPr>
                <w:rFonts w:ascii="宋体" w:hAnsi="宋体" w:cs="宋体"/>
                <w:kern w:val="0"/>
                <w:sz w:val="28"/>
                <w:szCs w:val="28"/>
              </w:rPr>
              <w:t>2015</w:t>
            </w:r>
            <w:r w:rsidRPr="009E7F63">
              <w:rPr>
                <w:rFonts w:ascii="宋体" w:hAnsi="宋体" w:cs="宋体" w:hint="eastAsia"/>
                <w:kern w:val="0"/>
                <w:sz w:val="28"/>
                <w:szCs w:val="28"/>
              </w:rPr>
              <w:t>年</w:t>
            </w:r>
          </w:p>
        </w:tc>
      </w:tr>
      <w:tr w:rsidR="00703618" w:rsidRPr="0057336C" w:rsidTr="00F81E5B">
        <w:tc>
          <w:tcPr>
            <w:tcW w:w="2130" w:type="dxa"/>
            <w:shd w:val="clear" w:color="auto" w:fill="00CCFF"/>
          </w:tcPr>
          <w:p w:rsidR="00703618" w:rsidRPr="009E7F63" w:rsidRDefault="00703618" w:rsidP="00F81E5B">
            <w:pPr>
              <w:pStyle w:val="a5"/>
              <w:ind w:firstLineChars="0" w:firstLine="0"/>
              <w:rPr>
                <w:rFonts w:ascii="宋体" w:cs="Times New Roman"/>
                <w:kern w:val="0"/>
                <w:sz w:val="28"/>
                <w:szCs w:val="28"/>
              </w:rPr>
            </w:pPr>
            <w:r w:rsidRPr="009E7F63">
              <w:rPr>
                <w:rFonts w:ascii="宋体" w:hAnsi="宋体" w:cs="宋体" w:hint="eastAsia"/>
                <w:kern w:val="0"/>
                <w:sz w:val="28"/>
                <w:szCs w:val="28"/>
              </w:rPr>
              <w:t>报</w:t>
            </w:r>
            <w:r>
              <w:rPr>
                <w:rFonts w:ascii="宋体" w:hAnsi="宋体" w:cs="宋体" w:hint="eastAsia"/>
                <w:kern w:val="0"/>
                <w:sz w:val="28"/>
                <w:szCs w:val="28"/>
              </w:rPr>
              <w:t>到</w:t>
            </w:r>
            <w:r w:rsidRPr="009E7F63">
              <w:rPr>
                <w:rFonts w:ascii="宋体" w:hAnsi="宋体" w:cs="宋体" w:hint="eastAsia"/>
                <w:kern w:val="0"/>
                <w:sz w:val="28"/>
                <w:szCs w:val="28"/>
              </w:rPr>
              <w:t>率</w:t>
            </w:r>
          </w:p>
        </w:tc>
        <w:tc>
          <w:tcPr>
            <w:tcW w:w="2130" w:type="dxa"/>
            <w:vAlign w:val="center"/>
          </w:tcPr>
          <w:p w:rsidR="00703618" w:rsidRPr="009E7F63" w:rsidRDefault="00703618" w:rsidP="00F81E5B">
            <w:pPr>
              <w:pStyle w:val="a5"/>
              <w:ind w:firstLineChars="0" w:firstLine="0"/>
              <w:jc w:val="center"/>
              <w:rPr>
                <w:rFonts w:ascii="宋体" w:hAnsi="宋体" w:cs="宋体"/>
                <w:kern w:val="0"/>
                <w:sz w:val="28"/>
                <w:szCs w:val="28"/>
              </w:rPr>
            </w:pPr>
            <w:r w:rsidRPr="009E7F63">
              <w:rPr>
                <w:rFonts w:ascii="宋体" w:hAnsi="宋体" w:cs="宋体"/>
                <w:kern w:val="0"/>
                <w:sz w:val="28"/>
                <w:szCs w:val="28"/>
              </w:rPr>
              <w:t>81.4%</w:t>
            </w:r>
          </w:p>
        </w:tc>
        <w:tc>
          <w:tcPr>
            <w:tcW w:w="2131" w:type="dxa"/>
            <w:vAlign w:val="center"/>
          </w:tcPr>
          <w:p w:rsidR="00703618" w:rsidRPr="009E7F63" w:rsidRDefault="00703618" w:rsidP="00F81E5B">
            <w:pPr>
              <w:pStyle w:val="a5"/>
              <w:ind w:firstLineChars="0" w:firstLine="0"/>
              <w:jc w:val="center"/>
              <w:rPr>
                <w:rFonts w:ascii="宋体" w:hAnsi="宋体" w:cs="宋体"/>
                <w:kern w:val="0"/>
                <w:sz w:val="28"/>
                <w:szCs w:val="28"/>
              </w:rPr>
            </w:pPr>
            <w:r w:rsidRPr="009E7F63">
              <w:rPr>
                <w:rFonts w:ascii="宋体" w:hAnsi="宋体" w:cs="宋体"/>
                <w:kern w:val="0"/>
                <w:sz w:val="28"/>
                <w:szCs w:val="28"/>
              </w:rPr>
              <w:t>83%</w:t>
            </w:r>
          </w:p>
        </w:tc>
        <w:tc>
          <w:tcPr>
            <w:tcW w:w="2131" w:type="dxa"/>
            <w:vAlign w:val="center"/>
          </w:tcPr>
          <w:p w:rsidR="00703618" w:rsidRPr="009E7F63" w:rsidRDefault="00703618" w:rsidP="00F81E5B">
            <w:pPr>
              <w:pStyle w:val="a5"/>
              <w:ind w:firstLineChars="0" w:firstLine="0"/>
              <w:jc w:val="center"/>
              <w:rPr>
                <w:rFonts w:ascii="宋体" w:hAnsi="宋体" w:cs="宋体"/>
                <w:kern w:val="0"/>
                <w:sz w:val="28"/>
                <w:szCs w:val="28"/>
              </w:rPr>
            </w:pPr>
            <w:r w:rsidRPr="009E7F63">
              <w:rPr>
                <w:rFonts w:ascii="宋体" w:hAnsi="宋体" w:cs="宋体"/>
                <w:kern w:val="0"/>
                <w:sz w:val="28"/>
                <w:szCs w:val="28"/>
              </w:rPr>
              <w:t>8</w:t>
            </w:r>
            <w:r>
              <w:rPr>
                <w:rFonts w:ascii="宋体" w:hAnsi="宋体" w:cs="宋体"/>
                <w:kern w:val="0"/>
                <w:sz w:val="28"/>
                <w:szCs w:val="28"/>
              </w:rPr>
              <w:t>3.6</w:t>
            </w:r>
            <w:r w:rsidRPr="009E7F63">
              <w:rPr>
                <w:rFonts w:ascii="宋体" w:hAnsi="宋体" w:cs="宋体"/>
                <w:kern w:val="0"/>
                <w:sz w:val="28"/>
                <w:szCs w:val="28"/>
              </w:rPr>
              <w:t>%</w:t>
            </w:r>
          </w:p>
        </w:tc>
      </w:tr>
    </w:tbl>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连年来，新生录取报到率节节攀升。由</w:t>
      </w:r>
      <w:r w:rsidRPr="00964C1A">
        <w:rPr>
          <w:rFonts w:ascii="仿宋_GB2312" w:eastAsia="仿宋_GB2312" w:hAnsi="仿宋" w:cs="仿宋"/>
          <w:sz w:val="32"/>
          <w:szCs w:val="32"/>
        </w:rPr>
        <w:t>2013</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81.4%</w:t>
      </w:r>
      <w:r w:rsidRPr="00964C1A">
        <w:rPr>
          <w:rFonts w:ascii="仿宋_GB2312" w:eastAsia="仿宋_GB2312" w:hAnsi="仿宋" w:cs="仿宋" w:hint="eastAsia"/>
          <w:sz w:val="32"/>
          <w:szCs w:val="32"/>
        </w:rPr>
        <w:t>提升至</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w:t>
      </w:r>
      <w:r w:rsidRPr="00964C1A">
        <w:rPr>
          <w:rFonts w:ascii="仿宋_GB2312" w:eastAsia="仿宋_GB2312" w:hAnsi="宋体" w:cs="宋体"/>
          <w:kern w:val="0"/>
          <w:sz w:val="28"/>
          <w:szCs w:val="28"/>
        </w:rPr>
        <w:t>85.7%</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 xml:space="preserve"> 2016</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3+2</w:t>
      </w:r>
      <w:r w:rsidRPr="00964C1A">
        <w:rPr>
          <w:rFonts w:ascii="仿宋_GB2312" w:eastAsia="仿宋_GB2312" w:hAnsi="仿宋" w:cs="仿宋" w:hint="eastAsia"/>
          <w:sz w:val="32"/>
          <w:szCs w:val="32"/>
        </w:rPr>
        <w:t>”联合办学取得历史性突破，</w:t>
      </w:r>
      <w:r w:rsidRPr="00964C1A">
        <w:rPr>
          <w:rFonts w:ascii="仿宋_GB2312" w:eastAsia="仿宋_GB2312" w:hAnsi="仿宋" w:cs="仿宋" w:hint="eastAsia"/>
          <w:sz w:val="32"/>
          <w:szCs w:val="32"/>
        </w:rPr>
        <w:lastRenderedPageBreak/>
        <w:t>先后与省内五个优质中等学校签订联合办学协议，“</w:t>
      </w:r>
      <w:r w:rsidRPr="00964C1A">
        <w:rPr>
          <w:rFonts w:ascii="仿宋_GB2312" w:eastAsia="仿宋_GB2312" w:hAnsi="仿宋" w:cs="仿宋"/>
          <w:sz w:val="32"/>
          <w:szCs w:val="32"/>
        </w:rPr>
        <w:t>3+2</w:t>
      </w:r>
      <w:r w:rsidRPr="00964C1A">
        <w:rPr>
          <w:rFonts w:ascii="仿宋_GB2312" w:eastAsia="仿宋_GB2312" w:hAnsi="仿宋" w:cs="仿宋" w:hint="eastAsia"/>
          <w:sz w:val="32"/>
          <w:szCs w:val="32"/>
        </w:rPr>
        <w:t>”录取大幅提升。学院已逐步形成以大专学生为主体，中高职连读、成人教育为补充“一体两翼”协调发展的办学格局。</w:t>
      </w:r>
    </w:p>
    <w:p w:rsidR="00703618" w:rsidRPr="0057336C" w:rsidRDefault="00703618" w:rsidP="009C744A">
      <w:pPr>
        <w:pStyle w:val="a5"/>
        <w:ind w:firstLine="600"/>
        <w:jc w:val="center"/>
        <w:rPr>
          <w:rFonts w:ascii="华文楷体" w:eastAsia="华文楷体" w:hAnsi="华文楷体" w:cs="Times New Roman"/>
          <w:sz w:val="30"/>
          <w:szCs w:val="30"/>
        </w:rPr>
      </w:pPr>
      <w:r w:rsidRPr="0057336C">
        <w:rPr>
          <w:rFonts w:ascii="华文楷体" w:eastAsia="华文楷体" w:hAnsi="华文楷体" w:cs="华文楷体" w:hint="eastAsia"/>
          <w:sz w:val="30"/>
          <w:szCs w:val="30"/>
        </w:rPr>
        <w:t>近三年大专毕业生就业情况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703618" w:rsidRPr="0057336C">
        <w:tc>
          <w:tcPr>
            <w:tcW w:w="2130" w:type="dxa"/>
            <w:tcBorders>
              <w:tl2br w:val="single" w:sz="4" w:space="0" w:color="auto"/>
            </w:tcBorders>
          </w:tcPr>
          <w:p w:rsidR="00703618" w:rsidRPr="009E7F63" w:rsidRDefault="00703618" w:rsidP="00760854">
            <w:pPr>
              <w:pStyle w:val="a5"/>
              <w:tabs>
                <w:tab w:val="left" w:pos="240"/>
                <w:tab w:val="right" w:pos="1914"/>
              </w:tabs>
              <w:ind w:firstLineChars="0" w:firstLine="0"/>
              <w:jc w:val="left"/>
              <w:rPr>
                <w:rFonts w:ascii="宋体" w:cs="Times New Roman"/>
                <w:kern w:val="0"/>
                <w:sz w:val="28"/>
                <w:szCs w:val="28"/>
              </w:rPr>
            </w:pPr>
            <w:r w:rsidRPr="009E7F63">
              <w:rPr>
                <w:rFonts w:ascii="宋体" w:hAnsi="宋体" w:cs="宋体" w:hint="eastAsia"/>
                <w:kern w:val="0"/>
                <w:sz w:val="28"/>
                <w:szCs w:val="28"/>
              </w:rPr>
              <w:t>项目</w:t>
            </w:r>
            <w:r w:rsidRPr="009E7F63">
              <w:rPr>
                <w:rFonts w:ascii="宋体" w:cs="Times New Roman"/>
                <w:kern w:val="0"/>
                <w:sz w:val="28"/>
                <w:szCs w:val="28"/>
              </w:rPr>
              <w:tab/>
            </w:r>
            <w:r w:rsidRPr="00BE4652">
              <w:rPr>
                <w:rFonts w:ascii="宋体" w:hAnsi="宋体" w:cs="宋体" w:hint="eastAsia"/>
                <w:kern w:val="0"/>
                <w:position w:val="20"/>
                <w:sz w:val="28"/>
                <w:szCs w:val="28"/>
              </w:rPr>
              <w:t>年份</w:t>
            </w:r>
            <w:r w:rsidRPr="009E7F63">
              <w:rPr>
                <w:rFonts w:ascii="宋体" w:cs="Times New Roman"/>
                <w:kern w:val="0"/>
                <w:sz w:val="28"/>
                <w:szCs w:val="28"/>
              </w:rPr>
              <w:tab/>
            </w:r>
            <w:r w:rsidRPr="009E7F63">
              <w:rPr>
                <w:rFonts w:ascii="宋体" w:hAnsi="宋体" w:cs="宋体" w:hint="eastAsia"/>
                <w:kern w:val="0"/>
                <w:sz w:val="28"/>
                <w:szCs w:val="28"/>
              </w:rPr>
              <w:t>年份</w:t>
            </w:r>
          </w:p>
        </w:tc>
        <w:tc>
          <w:tcPr>
            <w:tcW w:w="2130"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2013</w:t>
            </w:r>
            <w:r w:rsidRPr="009E7F63">
              <w:rPr>
                <w:rFonts w:ascii="宋体" w:hAnsi="宋体" w:cs="宋体" w:hint="eastAsia"/>
                <w:kern w:val="0"/>
                <w:sz w:val="28"/>
                <w:szCs w:val="28"/>
              </w:rPr>
              <w:t>年</w:t>
            </w:r>
          </w:p>
        </w:tc>
        <w:tc>
          <w:tcPr>
            <w:tcW w:w="2131"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2014</w:t>
            </w:r>
            <w:r w:rsidRPr="009E7F63">
              <w:rPr>
                <w:rFonts w:ascii="宋体" w:hAnsi="宋体" w:cs="宋体" w:hint="eastAsia"/>
                <w:kern w:val="0"/>
                <w:sz w:val="28"/>
                <w:szCs w:val="28"/>
              </w:rPr>
              <w:t>年</w:t>
            </w:r>
          </w:p>
        </w:tc>
        <w:tc>
          <w:tcPr>
            <w:tcW w:w="2131"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2015</w:t>
            </w:r>
            <w:r w:rsidRPr="009E7F63">
              <w:rPr>
                <w:rFonts w:ascii="宋体" w:hAnsi="宋体" w:cs="宋体" w:hint="eastAsia"/>
                <w:kern w:val="0"/>
                <w:sz w:val="28"/>
                <w:szCs w:val="28"/>
              </w:rPr>
              <w:t>年</w:t>
            </w:r>
          </w:p>
        </w:tc>
      </w:tr>
      <w:tr w:rsidR="00703618" w:rsidRPr="0057336C">
        <w:tc>
          <w:tcPr>
            <w:tcW w:w="2130"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Pr>
                <w:rFonts w:ascii="宋体" w:hAnsi="宋体" w:cs="宋体"/>
                <w:kern w:val="0"/>
                <w:sz w:val="28"/>
                <w:szCs w:val="28"/>
              </w:rPr>
              <w:t>9</w:t>
            </w:r>
            <w:r w:rsidRPr="009E7F63">
              <w:rPr>
                <w:rFonts w:ascii="宋体" w:hAnsi="宋体" w:cs="宋体" w:hint="eastAsia"/>
                <w:kern w:val="0"/>
                <w:sz w:val="28"/>
                <w:szCs w:val="28"/>
              </w:rPr>
              <w:t>月就业率</w:t>
            </w:r>
          </w:p>
        </w:tc>
        <w:tc>
          <w:tcPr>
            <w:tcW w:w="2130" w:type="dxa"/>
            <w:vAlign w:val="center"/>
          </w:tcPr>
          <w:p w:rsidR="00703618" w:rsidRPr="009E7F63" w:rsidRDefault="00703618" w:rsidP="00760854">
            <w:pPr>
              <w:pStyle w:val="a5"/>
              <w:ind w:firstLineChars="0" w:firstLine="0"/>
              <w:jc w:val="center"/>
              <w:rPr>
                <w:rFonts w:ascii="宋体" w:cs="Times New Roman"/>
                <w:kern w:val="0"/>
                <w:sz w:val="28"/>
                <w:szCs w:val="28"/>
              </w:rPr>
            </w:pPr>
            <w:r>
              <w:rPr>
                <w:rFonts w:ascii="宋体"/>
                <w:kern w:val="0"/>
                <w:sz w:val="28"/>
                <w:szCs w:val="28"/>
              </w:rPr>
              <w:t>—</w:t>
            </w:r>
          </w:p>
        </w:tc>
        <w:tc>
          <w:tcPr>
            <w:tcW w:w="2131" w:type="dxa"/>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76.32%</w:t>
            </w:r>
          </w:p>
        </w:tc>
        <w:tc>
          <w:tcPr>
            <w:tcW w:w="2131" w:type="dxa"/>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78.83%</w:t>
            </w:r>
          </w:p>
        </w:tc>
      </w:tr>
      <w:tr w:rsidR="00703618" w:rsidRPr="0057336C">
        <w:tc>
          <w:tcPr>
            <w:tcW w:w="2130"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年底就业率</w:t>
            </w:r>
          </w:p>
        </w:tc>
        <w:tc>
          <w:tcPr>
            <w:tcW w:w="2130" w:type="dxa"/>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Pr>
                <w:rFonts w:ascii="宋体"/>
                <w:kern w:val="0"/>
                <w:sz w:val="28"/>
                <w:szCs w:val="28"/>
              </w:rPr>
              <w:t>—</w:t>
            </w:r>
          </w:p>
        </w:tc>
        <w:tc>
          <w:tcPr>
            <w:tcW w:w="2131" w:type="dxa"/>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82%</w:t>
            </w:r>
          </w:p>
        </w:tc>
        <w:tc>
          <w:tcPr>
            <w:tcW w:w="2131" w:type="dxa"/>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88%</w:t>
            </w:r>
          </w:p>
        </w:tc>
      </w:tr>
    </w:tbl>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学生就业工作质量逐步提升。</w:t>
      </w:r>
      <w:r w:rsidRPr="00964C1A">
        <w:rPr>
          <w:rFonts w:ascii="仿宋_GB2312" w:eastAsia="仿宋_GB2312" w:hAnsi="仿宋" w:cs="仿宋"/>
          <w:sz w:val="32"/>
          <w:szCs w:val="32"/>
        </w:rPr>
        <w:t>2014</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9</w:t>
      </w:r>
      <w:r w:rsidRPr="00964C1A">
        <w:rPr>
          <w:rFonts w:ascii="仿宋_GB2312" w:eastAsia="仿宋_GB2312" w:hAnsi="仿宋" w:cs="仿宋" w:hint="eastAsia"/>
          <w:sz w:val="32"/>
          <w:szCs w:val="32"/>
        </w:rPr>
        <w:t>月就业率统计为</w:t>
      </w:r>
      <w:r w:rsidRPr="00964C1A">
        <w:rPr>
          <w:rFonts w:ascii="仿宋_GB2312" w:eastAsia="仿宋_GB2312" w:hAnsi="仿宋" w:cs="仿宋"/>
          <w:sz w:val="32"/>
          <w:szCs w:val="32"/>
        </w:rPr>
        <w:t>76.32%</w:t>
      </w:r>
      <w:r w:rsidRPr="00964C1A">
        <w:rPr>
          <w:rFonts w:ascii="仿宋_GB2312" w:eastAsia="仿宋_GB2312" w:hAnsi="仿宋" w:cs="仿宋" w:hint="eastAsia"/>
          <w:sz w:val="32"/>
          <w:szCs w:val="32"/>
        </w:rPr>
        <w:t>，年终统计为</w:t>
      </w:r>
      <w:r w:rsidRPr="00964C1A">
        <w:rPr>
          <w:rFonts w:ascii="仿宋_GB2312" w:eastAsia="仿宋_GB2312" w:hAnsi="仿宋" w:cs="仿宋"/>
          <w:sz w:val="32"/>
          <w:szCs w:val="32"/>
        </w:rPr>
        <w:t>82%</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9</w:t>
      </w:r>
      <w:r w:rsidRPr="00964C1A">
        <w:rPr>
          <w:rFonts w:ascii="仿宋_GB2312" w:eastAsia="仿宋_GB2312" w:hAnsi="仿宋" w:cs="仿宋" w:hint="eastAsia"/>
          <w:sz w:val="32"/>
          <w:szCs w:val="32"/>
        </w:rPr>
        <w:t>月就业率统计为</w:t>
      </w:r>
      <w:r w:rsidRPr="00964C1A">
        <w:rPr>
          <w:rFonts w:ascii="仿宋_GB2312" w:eastAsia="仿宋_GB2312" w:hAnsi="仿宋" w:cs="仿宋"/>
          <w:sz w:val="32"/>
          <w:szCs w:val="32"/>
        </w:rPr>
        <w:t>78.83%</w:t>
      </w:r>
      <w:r w:rsidRPr="00964C1A">
        <w:rPr>
          <w:rFonts w:ascii="仿宋_GB2312" w:eastAsia="仿宋_GB2312" w:hAnsi="仿宋" w:cs="仿宋" w:hint="eastAsia"/>
          <w:sz w:val="32"/>
          <w:szCs w:val="32"/>
        </w:rPr>
        <w:t>，年终就业率为</w:t>
      </w:r>
      <w:r w:rsidRPr="00964C1A">
        <w:rPr>
          <w:rFonts w:ascii="仿宋_GB2312" w:eastAsia="仿宋_GB2312" w:hAnsi="仿宋" w:cs="仿宋"/>
          <w:sz w:val="32"/>
          <w:szCs w:val="32"/>
        </w:rPr>
        <w:t>88%</w:t>
      </w:r>
      <w:r w:rsidRPr="00964C1A">
        <w:rPr>
          <w:rFonts w:ascii="仿宋_GB2312" w:eastAsia="仿宋_GB2312" w:hAnsi="仿宋" w:cs="仿宋" w:hint="eastAsia"/>
          <w:sz w:val="32"/>
          <w:szCs w:val="32"/>
        </w:rPr>
        <w:t>；</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w:t>
      </w:r>
      <w:r w:rsidRPr="00964C1A">
        <w:rPr>
          <w:rFonts w:ascii="仿宋_GB2312" w:eastAsia="仿宋_GB2312" w:hAnsi="仿宋" w:cs="仿宋"/>
          <w:sz w:val="32"/>
          <w:szCs w:val="32"/>
        </w:rPr>
        <w:t>9</w:t>
      </w:r>
      <w:r w:rsidRPr="00964C1A">
        <w:rPr>
          <w:rFonts w:ascii="仿宋_GB2312" w:eastAsia="仿宋_GB2312" w:hAnsi="仿宋" w:cs="仿宋" w:hint="eastAsia"/>
          <w:sz w:val="32"/>
          <w:szCs w:val="32"/>
        </w:rPr>
        <w:t>月就业率统计为</w:t>
      </w:r>
      <w:r w:rsidRPr="00964C1A">
        <w:rPr>
          <w:rFonts w:ascii="仿宋_GB2312" w:eastAsia="仿宋_GB2312" w:hAnsi="仿宋" w:cs="仿宋"/>
          <w:sz w:val="32"/>
          <w:szCs w:val="32"/>
        </w:rPr>
        <w:t>82.59%</w:t>
      </w:r>
      <w:r w:rsidRPr="00964C1A">
        <w:rPr>
          <w:rFonts w:ascii="仿宋_GB2312" w:eastAsia="仿宋_GB2312" w:hAnsi="仿宋" w:cs="仿宋" w:hint="eastAsia"/>
          <w:sz w:val="32"/>
          <w:szCs w:val="32"/>
        </w:rPr>
        <w:t>。</w:t>
      </w:r>
    </w:p>
    <w:p w:rsidR="00703618" w:rsidRPr="00964C1A" w:rsidRDefault="00703618" w:rsidP="00964C1A">
      <w:pPr>
        <w:pStyle w:val="a5"/>
        <w:ind w:firstLineChars="196" w:firstLine="630"/>
        <w:outlineLvl w:val="0"/>
        <w:rPr>
          <w:rFonts w:ascii="黑体" w:eastAsia="黑体" w:hAnsi="黑体" w:cs="Times New Roman"/>
          <w:b/>
          <w:bCs/>
          <w:sz w:val="32"/>
          <w:szCs w:val="32"/>
        </w:rPr>
      </w:pPr>
      <w:r w:rsidRPr="00964C1A">
        <w:rPr>
          <w:rFonts w:ascii="黑体" w:eastAsia="黑体" w:hAnsi="黑体" w:cs="仿宋" w:hint="eastAsia"/>
          <w:b/>
          <w:bCs/>
          <w:sz w:val="32"/>
          <w:szCs w:val="32"/>
        </w:rPr>
        <w:t>六、社会服务能力</w:t>
      </w:r>
    </w:p>
    <w:p w:rsidR="00703618" w:rsidRPr="00964C1A" w:rsidRDefault="00703618" w:rsidP="009C744A">
      <w:pPr>
        <w:pStyle w:val="a5"/>
        <w:ind w:firstLineChars="180" w:firstLine="578"/>
        <w:outlineLvl w:val="0"/>
        <w:rPr>
          <w:rFonts w:ascii="仿宋_GB2312" w:eastAsia="仿宋_GB2312" w:hAnsi="仿宋" w:cs="Times New Roman"/>
          <w:sz w:val="32"/>
          <w:szCs w:val="32"/>
        </w:rPr>
      </w:pPr>
      <w:r w:rsidRPr="00964C1A">
        <w:rPr>
          <w:rFonts w:ascii="仿宋_GB2312" w:eastAsia="仿宋_GB2312" w:hAnsi="仿宋" w:cs="仿宋"/>
          <w:b/>
          <w:bCs/>
          <w:sz w:val="32"/>
          <w:szCs w:val="32"/>
        </w:rPr>
        <w:t>1.</w:t>
      </w:r>
      <w:r w:rsidRPr="00964C1A">
        <w:rPr>
          <w:rFonts w:ascii="仿宋_GB2312" w:eastAsia="仿宋_GB2312" w:hAnsi="仿宋" w:cs="仿宋" w:hint="eastAsia"/>
          <w:b/>
          <w:bCs/>
          <w:sz w:val="32"/>
          <w:szCs w:val="32"/>
        </w:rPr>
        <w:t>学校专业设置情况</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学院按照“服务社会设专业，依照行业建专业，校企合作强专业”的专业建设思路，面向中原经济区经济迅速发展的先进制造业、新兴产业、现代服务业等领域，全面优化专业结构，注重专业内涵建设，以保证高素质技能型人才培养适应区域产业发展的需要。以省职业教育特色院校建设为契机，加强护理专业省级实训基地建设和市级职业学校示范性特色专业建设，以护理、医学检验技术、机械设计与制造、汽车维修与检测、会计电算化等专业为重点，在校企合作体制机制、深化人才培养模式改革，提</w:t>
      </w:r>
      <w:r w:rsidRPr="00964C1A">
        <w:rPr>
          <w:rFonts w:ascii="仿宋_GB2312" w:eastAsia="仿宋_GB2312" w:hAnsi="仿宋" w:cs="仿宋" w:hint="eastAsia"/>
          <w:sz w:val="32"/>
          <w:szCs w:val="32"/>
        </w:rPr>
        <w:lastRenderedPageBreak/>
        <w:t>升重点专业核心竞争力，数字化校园建设等有较大提升。</w:t>
      </w:r>
    </w:p>
    <w:p w:rsidR="00703618" w:rsidRPr="00964C1A" w:rsidRDefault="00703618" w:rsidP="009C744A">
      <w:pPr>
        <w:pStyle w:val="a5"/>
        <w:ind w:firstLineChars="150" w:firstLine="480"/>
        <w:rPr>
          <w:rFonts w:ascii="仿宋_GB2312" w:eastAsia="仿宋_GB2312" w:hAnsi="仿宋" w:cs="Times New Roman"/>
          <w:sz w:val="32"/>
          <w:szCs w:val="32"/>
        </w:rPr>
      </w:pPr>
      <w:r w:rsidRPr="00964C1A">
        <w:rPr>
          <w:rFonts w:ascii="仿宋_GB2312" w:eastAsia="仿宋_GB2312" w:hAnsi="仿宋" w:cs="仿宋" w:hint="eastAsia"/>
          <w:sz w:val="32"/>
          <w:szCs w:val="32"/>
        </w:rPr>
        <w:t>制定专业建设规划。学院以中原经济区发展需求为学院办学定位，制定《洛阳职业技术学院专业建设规划》，明确了今后五年专业发展思路和专业内涵建设的攻坚方向，确定了“办强医科，办好工科”的专业建设思路、“特色带动，整群推进”的专业发展战略和“重点扶持，拓展延伸”的专业培育方针，初步形成了结构优化，特色鲜明的以护理、医学检验技术、机械设计与制造、汽车检测与维修、会计、计算机应用技术为主干专业的专业群</w:t>
      </w:r>
      <w:r w:rsidRPr="00964C1A">
        <w:rPr>
          <w:rFonts w:ascii="仿宋_GB2312" w:eastAsia="仿宋_GB2312" w:hAnsi="仿宋" w:cs="仿宋"/>
          <w:sz w:val="32"/>
          <w:szCs w:val="32"/>
        </w:rPr>
        <w:t>,</w:t>
      </w:r>
      <w:r w:rsidRPr="00964C1A">
        <w:rPr>
          <w:rFonts w:ascii="仿宋_GB2312" w:eastAsia="仿宋_GB2312" w:hAnsi="仿宋" w:cs="仿宋" w:hint="eastAsia"/>
          <w:sz w:val="32"/>
          <w:szCs w:val="32"/>
        </w:rPr>
        <w:t>使学院在专业建设方面能更加适应区域经济社会发展的需求。</w:t>
      </w:r>
    </w:p>
    <w:p w:rsidR="00703618" w:rsidRPr="00964C1A" w:rsidRDefault="00703618" w:rsidP="009C744A">
      <w:pPr>
        <w:pStyle w:val="a5"/>
        <w:ind w:firstLineChars="150" w:firstLine="480"/>
        <w:rPr>
          <w:rFonts w:ascii="仿宋_GB2312" w:eastAsia="仿宋_GB2312" w:hAnsi="仿宋" w:cs="Times New Roman"/>
          <w:sz w:val="32"/>
          <w:szCs w:val="32"/>
        </w:rPr>
      </w:pP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年，学院结合国家创新型城市建设和中原经济区建设的需求，结合学院实际，申报临床医学（国控）、文物修复与保护、工业机器人技术、新能源汽车技术、老年服务与管理等</w:t>
      </w:r>
      <w:r w:rsidRPr="00964C1A">
        <w:rPr>
          <w:rFonts w:ascii="仿宋_GB2312" w:eastAsia="仿宋_GB2312" w:hAnsi="仿宋" w:cs="仿宋"/>
          <w:sz w:val="32"/>
          <w:szCs w:val="32"/>
        </w:rPr>
        <w:t>5</w:t>
      </w:r>
      <w:r w:rsidRPr="00964C1A">
        <w:rPr>
          <w:rFonts w:ascii="仿宋_GB2312" w:eastAsia="仿宋_GB2312" w:hAnsi="仿宋" w:cs="仿宋" w:hint="eastAsia"/>
          <w:sz w:val="32"/>
          <w:szCs w:val="32"/>
        </w:rPr>
        <w:t>个新专业获得批准，并开始招生。</w:t>
      </w:r>
    </w:p>
    <w:p w:rsidR="00703618" w:rsidRPr="00964C1A" w:rsidRDefault="00703618" w:rsidP="009C744A">
      <w:pPr>
        <w:pStyle w:val="a5"/>
        <w:ind w:firstLine="643"/>
        <w:outlineLvl w:val="0"/>
        <w:rPr>
          <w:rFonts w:ascii="仿宋_GB2312" w:eastAsia="仿宋_GB2312" w:hAnsi="仿宋" w:cs="仿宋"/>
          <w:sz w:val="32"/>
          <w:szCs w:val="32"/>
        </w:rPr>
      </w:pPr>
      <w:r w:rsidRPr="00964C1A">
        <w:rPr>
          <w:rFonts w:ascii="仿宋_GB2312" w:eastAsia="仿宋_GB2312" w:hAnsi="仿宋" w:cs="仿宋"/>
          <w:b/>
          <w:bCs/>
          <w:sz w:val="32"/>
          <w:szCs w:val="32"/>
        </w:rPr>
        <w:t>2.</w:t>
      </w:r>
      <w:r w:rsidRPr="00964C1A">
        <w:rPr>
          <w:rFonts w:ascii="仿宋_GB2312" w:eastAsia="仿宋_GB2312" w:hAnsi="仿宋" w:cs="仿宋" w:hint="eastAsia"/>
          <w:b/>
          <w:bCs/>
          <w:sz w:val="32"/>
          <w:szCs w:val="32"/>
        </w:rPr>
        <w:t>向社会提供服务</w:t>
      </w:r>
      <w:r w:rsidRPr="00964C1A">
        <w:rPr>
          <w:rFonts w:ascii="仿宋_GB2312" w:eastAsia="仿宋_GB2312" w:hAnsi="仿宋" w:cs="仿宋"/>
          <w:sz w:val="32"/>
          <w:szCs w:val="32"/>
        </w:rPr>
        <w:t xml:space="preserve"> </w:t>
      </w:r>
    </w:p>
    <w:p w:rsidR="00703618" w:rsidRPr="00964C1A" w:rsidRDefault="00703618" w:rsidP="009C744A">
      <w:pPr>
        <w:pStyle w:val="a5"/>
        <w:ind w:firstLineChars="150" w:firstLine="480"/>
        <w:rPr>
          <w:rFonts w:ascii="仿宋_GB2312" w:eastAsia="仿宋_GB2312" w:hAnsi="仿宋" w:cs="Times New Roman"/>
          <w:sz w:val="32"/>
          <w:szCs w:val="32"/>
        </w:rPr>
      </w:pPr>
      <w:r w:rsidRPr="00964C1A">
        <w:rPr>
          <w:rFonts w:ascii="仿宋_GB2312" w:eastAsia="仿宋_GB2312" w:hAnsi="仿宋" w:cs="仿宋"/>
          <w:sz w:val="32"/>
          <w:szCs w:val="32"/>
        </w:rPr>
        <w:t>2015</w:t>
      </w:r>
      <w:r w:rsidRPr="00964C1A">
        <w:rPr>
          <w:rFonts w:ascii="仿宋_GB2312" w:eastAsia="仿宋_GB2312" w:hAnsi="仿宋" w:cs="仿宋" w:hint="eastAsia"/>
          <w:sz w:val="32"/>
          <w:szCs w:val="32"/>
        </w:rPr>
        <w:t>年发表学术论文</w:t>
      </w:r>
      <w:r w:rsidRPr="00964C1A">
        <w:rPr>
          <w:rFonts w:ascii="仿宋_GB2312" w:eastAsia="仿宋_GB2312" w:hAnsi="仿宋" w:cs="仿宋"/>
          <w:sz w:val="32"/>
          <w:szCs w:val="32"/>
        </w:rPr>
        <w:t>96</w:t>
      </w:r>
      <w:r w:rsidRPr="00964C1A">
        <w:rPr>
          <w:rFonts w:ascii="仿宋_GB2312" w:eastAsia="仿宋_GB2312" w:hAnsi="仿宋" w:cs="仿宋" w:hint="eastAsia"/>
          <w:sz w:val="32"/>
          <w:szCs w:val="32"/>
        </w:rPr>
        <w:t>篇，主编参编教材</w:t>
      </w:r>
      <w:r w:rsidRPr="00964C1A">
        <w:rPr>
          <w:rFonts w:ascii="仿宋_GB2312" w:eastAsia="仿宋_GB2312" w:hAnsi="仿宋" w:cs="仿宋"/>
          <w:sz w:val="32"/>
          <w:szCs w:val="32"/>
        </w:rPr>
        <w:t>12</w:t>
      </w:r>
      <w:r w:rsidRPr="00964C1A">
        <w:rPr>
          <w:rFonts w:ascii="仿宋_GB2312" w:eastAsia="仿宋_GB2312" w:hAnsi="仿宋" w:cs="仿宋" w:hint="eastAsia"/>
          <w:sz w:val="32"/>
          <w:szCs w:val="32"/>
        </w:rPr>
        <w:t>部，发明专利</w:t>
      </w:r>
      <w:r w:rsidRPr="00964C1A">
        <w:rPr>
          <w:rFonts w:ascii="仿宋_GB2312" w:eastAsia="仿宋_GB2312" w:hAnsi="仿宋" w:cs="仿宋"/>
          <w:sz w:val="32"/>
          <w:szCs w:val="32"/>
        </w:rPr>
        <w:t>7</w:t>
      </w:r>
      <w:r w:rsidRPr="00964C1A">
        <w:rPr>
          <w:rFonts w:ascii="仿宋_GB2312" w:eastAsia="仿宋_GB2312" w:hAnsi="仿宋" w:cs="仿宋" w:hint="eastAsia"/>
          <w:sz w:val="32"/>
          <w:szCs w:val="32"/>
        </w:rPr>
        <w:t>项。</w:t>
      </w:r>
      <w:r w:rsidRPr="00964C1A">
        <w:rPr>
          <w:rFonts w:ascii="仿宋_GB2312" w:eastAsia="仿宋_GB2312" w:hAnsi="仿宋" w:cs="仿宋"/>
          <w:sz w:val="32"/>
          <w:szCs w:val="32"/>
        </w:rPr>
        <w:t xml:space="preserve"> 2016</w:t>
      </w:r>
      <w:r w:rsidRPr="00964C1A">
        <w:rPr>
          <w:rFonts w:ascii="仿宋_GB2312" w:eastAsia="仿宋_GB2312" w:hAnsi="仿宋" w:cs="仿宋" w:hint="eastAsia"/>
          <w:sz w:val="32"/>
          <w:szCs w:val="32"/>
        </w:rPr>
        <w:t>年，学院共有</w:t>
      </w:r>
      <w:r w:rsidRPr="00964C1A">
        <w:rPr>
          <w:rFonts w:ascii="仿宋_GB2312" w:eastAsia="仿宋_GB2312" w:hAnsi="仿宋" w:cs="仿宋"/>
          <w:sz w:val="32"/>
          <w:szCs w:val="32"/>
        </w:rPr>
        <w:t>9</w:t>
      </w:r>
      <w:r w:rsidRPr="00964C1A">
        <w:rPr>
          <w:rFonts w:ascii="仿宋_GB2312" w:eastAsia="仿宋_GB2312" w:hAnsi="仿宋" w:cs="仿宋" w:hint="eastAsia"/>
          <w:sz w:val="32"/>
          <w:szCs w:val="32"/>
        </w:rPr>
        <w:t>项科研、教研项目在教育厅、卫生厅等部门获准立项，</w:t>
      </w:r>
      <w:r w:rsidRPr="00964C1A">
        <w:rPr>
          <w:rFonts w:ascii="仿宋_GB2312" w:eastAsia="仿宋_GB2312" w:hAnsi="仿宋" w:cs="仿宋"/>
          <w:sz w:val="32"/>
          <w:szCs w:val="32"/>
        </w:rPr>
        <w:t>8</w:t>
      </w:r>
      <w:r w:rsidRPr="00964C1A">
        <w:rPr>
          <w:rFonts w:ascii="仿宋_GB2312" w:eastAsia="仿宋_GB2312" w:hAnsi="仿宋" w:cs="仿宋" w:hint="eastAsia"/>
          <w:sz w:val="32"/>
          <w:szCs w:val="32"/>
        </w:rPr>
        <w:t>项课题通过专家组鉴定结项。获得市厅级教科研成果奖</w:t>
      </w:r>
      <w:r w:rsidRPr="00964C1A">
        <w:rPr>
          <w:rFonts w:ascii="仿宋_GB2312" w:eastAsia="仿宋_GB2312" w:hAnsi="仿宋" w:cs="仿宋"/>
          <w:sz w:val="32"/>
          <w:szCs w:val="32"/>
        </w:rPr>
        <w:t>5</w:t>
      </w:r>
      <w:r w:rsidRPr="00964C1A">
        <w:rPr>
          <w:rFonts w:ascii="仿宋_GB2312" w:eastAsia="仿宋_GB2312" w:hAnsi="仿宋" w:cs="仿宋" w:hint="eastAsia"/>
          <w:sz w:val="32"/>
          <w:szCs w:val="32"/>
        </w:rPr>
        <w:t>项。我院护理学院＂以能力为本位高职护理实践教学模式研究＂荣获</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年河南省高校省级教育教学成果＂一等奖＂，这是目前我省护理专业教学成果的最高奖项。</w:t>
      </w:r>
    </w:p>
    <w:p w:rsidR="00703618" w:rsidRPr="0057336C" w:rsidRDefault="00703618" w:rsidP="009C744A">
      <w:pPr>
        <w:pStyle w:val="a5"/>
        <w:ind w:firstLine="600"/>
        <w:jc w:val="center"/>
        <w:rPr>
          <w:rFonts w:ascii="华文楷体" w:eastAsia="华文楷体" w:hAnsi="华文楷体" w:cs="Times New Roman"/>
          <w:sz w:val="30"/>
          <w:szCs w:val="30"/>
        </w:rPr>
      </w:pPr>
      <w:r w:rsidRPr="0057336C">
        <w:rPr>
          <w:rFonts w:ascii="华文楷体" w:eastAsia="华文楷体" w:hAnsi="华文楷体" w:cs="华文楷体" w:hint="eastAsia"/>
          <w:sz w:val="30"/>
          <w:szCs w:val="30"/>
        </w:rPr>
        <w:lastRenderedPageBreak/>
        <w:t>近三年完成科研情况：</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360"/>
        <w:gridCol w:w="1361"/>
        <w:gridCol w:w="1361"/>
        <w:gridCol w:w="1361"/>
        <w:gridCol w:w="1361"/>
      </w:tblGrid>
      <w:tr w:rsidR="00703618" w:rsidRPr="0057336C">
        <w:trPr>
          <w:jc w:val="center"/>
        </w:trPr>
        <w:tc>
          <w:tcPr>
            <w:tcW w:w="992" w:type="dxa"/>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年份</w:t>
            </w:r>
          </w:p>
        </w:tc>
        <w:tc>
          <w:tcPr>
            <w:tcW w:w="1360"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科研结项</w:t>
            </w:r>
          </w:p>
        </w:tc>
        <w:tc>
          <w:tcPr>
            <w:tcW w:w="1361" w:type="dxa"/>
            <w:shd w:val="clear" w:color="auto" w:fill="00CCFF"/>
            <w:vAlign w:val="center"/>
          </w:tcPr>
          <w:p w:rsidR="00703618" w:rsidRPr="009E7F63" w:rsidRDefault="00703618" w:rsidP="00760854">
            <w:pPr>
              <w:jc w:val="center"/>
              <w:rPr>
                <w:rFonts w:ascii="宋体" w:cs="Times New Roman"/>
                <w:kern w:val="0"/>
                <w:sz w:val="28"/>
                <w:szCs w:val="28"/>
              </w:rPr>
            </w:pPr>
            <w:r w:rsidRPr="009E7F63">
              <w:rPr>
                <w:rFonts w:ascii="宋体" w:hAnsi="宋体" w:cs="宋体" w:hint="eastAsia"/>
                <w:kern w:val="0"/>
                <w:sz w:val="28"/>
                <w:szCs w:val="28"/>
              </w:rPr>
              <w:t>科研奖励</w:t>
            </w:r>
          </w:p>
        </w:tc>
        <w:tc>
          <w:tcPr>
            <w:tcW w:w="1361"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论文</w:t>
            </w:r>
          </w:p>
        </w:tc>
        <w:tc>
          <w:tcPr>
            <w:tcW w:w="1361"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教材</w:t>
            </w:r>
          </w:p>
        </w:tc>
        <w:tc>
          <w:tcPr>
            <w:tcW w:w="1361" w:type="dxa"/>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专利</w:t>
            </w:r>
          </w:p>
        </w:tc>
      </w:tr>
      <w:tr w:rsidR="00703618" w:rsidRPr="0057336C">
        <w:trPr>
          <w:jc w:val="center"/>
        </w:trPr>
        <w:tc>
          <w:tcPr>
            <w:tcW w:w="992" w:type="dxa"/>
            <w:shd w:val="clear" w:color="auto" w:fill="00CCFF"/>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2013</w:t>
            </w:r>
          </w:p>
        </w:tc>
        <w:tc>
          <w:tcPr>
            <w:tcW w:w="1360"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4</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2</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28</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8</w:t>
            </w:r>
          </w:p>
        </w:tc>
        <w:tc>
          <w:tcPr>
            <w:tcW w:w="1361" w:type="dxa"/>
            <w:vAlign w:val="center"/>
          </w:tcPr>
          <w:p w:rsidR="00703618" w:rsidRPr="009E7F63" w:rsidRDefault="00703618" w:rsidP="00760854">
            <w:pPr>
              <w:pStyle w:val="a5"/>
              <w:ind w:firstLineChars="0" w:firstLine="0"/>
              <w:jc w:val="center"/>
              <w:rPr>
                <w:rFonts w:ascii="宋体" w:cs="Times New Roman"/>
                <w:kern w:val="0"/>
                <w:sz w:val="28"/>
                <w:szCs w:val="28"/>
              </w:rPr>
            </w:pPr>
          </w:p>
        </w:tc>
      </w:tr>
      <w:tr w:rsidR="00703618" w:rsidRPr="0057336C">
        <w:trPr>
          <w:jc w:val="center"/>
        </w:trPr>
        <w:tc>
          <w:tcPr>
            <w:tcW w:w="992" w:type="dxa"/>
            <w:shd w:val="clear" w:color="auto" w:fill="00CCFF"/>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2014</w:t>
            </w:r>
          </w:p>
        </w:tc>
        <w:tc>
          <w:tcPr>
            <w:tcW w:w="1360" w:type="dxa"/>
            <w:shd w:val="clear" w:color="auto" w:fill="E0E0E0"/>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4</w:t>
            </w:r>
          </w:p>
        </w:tc>
        <w:tc>
          <w:tcPr>
            <w:tcW w:w="1361" w:type="dxa"/>
            <w:shd w:val="clear" w:color="auto" w:fill="E0E0E0"/>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9</w:t>
            </w:r>
          </w:p>
        </w:tc>
        <w:tc>
          <w:tcPr>
            <w:tcW w:w="1361" w:type="dxa"/>
            <w:shd w:val="clear" w:color="auto" w:fill="E0E0E0"/>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75</w:t>
            </w:r>
          </w:p>
        </w:tc>
        <w:tc>
          <w:tcPr>
            <w:tcW w:w="1361" w:type="dxa"/>
            <w:shd w:val="clear" w:color="auto" w:fill="E0E0E0"/>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39</w:t>
            </w:r>
          </w:p>
        </w:tc>
        <w:tc>
          <w:tcPr>
            <w:tcW w:w="1361" w:type="dxa"/>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p>
        </w:tc>
      </w:tr>
      <w:tr w:rsidR="00703618" w:rsidRPr="0057336C">
        <w:trPr>
          <w:jc w:val="center"/>
        </w:trPr>
        <w:tc>
          <w:tcPr>
            <w:tcW w:w="992" w:type="dxa"/>
            <w:shd w:val="clear" w:color="auto" w:fill="00CCFF"/>
            <w:vAlign w:val="center"/>
          </w:tcPr>
          <w:p w:rsidR="00703618" w:rsidRPr="009E7F63" w:rsidRDefault="00703618" w:rsidP="00760854">
            <w:pPr>
              <w:pStyle w:val="a5"/>
              <w:ind w:firstLineChars="0" w:firstLine="0"/>
              <w:jc w:val="center"/>
              <w:rPr>
                <w:rFonts w:ascii="宋体" w:hAnsi="宋体" w:cs="宋体"/>
                <w:kern w:val="0"/>
                <w:sz w:val="28"/>
                <w:szCs w:val="28"/>
              </w:rPr>
            </w:pPr>
            <w:r w:rsidRPr="009E7F63">
              <w:rPr>
                <w:rFonts w:ascii="宋体" w:hAnsi="宋体" w:cs="宋体"/>
                <w:kern w:val="0"/>
                <w:sz w:val="28"/>
                <w:szCs w:val="28"/>
              </w:rPr>
              <w:t>2015</w:t>
            </w:r>
          </w:p>
        </w:tc>
        <w:tc>
          <w:tcPr>
            <w:tcW w:w="1360"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11</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4</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96</w:t>
            </w:r>
          </w:p>
        </w:tc>
        <w:tc>
          <w:tcPr>
            <w:tcW w:w="1361" w:type="dxa"/>
            <w:vAlign w:val="center"/>
          </w:tcPr>
          <w:p w:rsidR="00703618" w:rsidRPr="009E7F63" w:rsidRDefault="00703618" w:rsidP="00760854">
            <w:pPr>
              <w:jc w:val="center"/>
              <w:rPr>
                <w:rFonts w:ascii="宋体" w:hAnsi="宋体" w:cs="宋体"/>
                <w:kern w:val="0"/>
                <w:sz w:val="28"/>
                <w:szCs w:val="28"/>
              </w:rPr>
            </w:pPr>
            <w:r w:rsidRPr="009E7F63">
              <w:rPr>
                <w:rFonts w:ascii="宋体" w:hAnsi="宋体" w:cs="宋体"/>
                <w:kern w:val="0"/>
                <w:sz w:val="28"/>
                <w:szCs w:val="28"/>
              </w:rPr>
              <w:t>12</w:t>
            </w:r>
          </w:p>
        </w:tc>
        <w:tc>
          <w:tcPr>
            <w:tcW w:w="1361" w:type="dxa"/>
            <w:vAlign w:val="center"/>
          </w:tcPr>
          <w:p w:rsidR="00703618" w:rsidRPr="009E7F63" w:rsidRDefault="00703618" w:rsidP="00760854">
            <w:pPr>
              <w:pStyle w:val="a5"/>
              <w:ind w:firstLineChars="0" w:firstLine="0"/>
              <w:jc w:val="center"/>
              <w:rPr>
                <w:rFonts w:ascii="宋体" w:cs="Times New Roman"/>
                <w:kern w:val="0"/>
                <w:sz w:val="28"/>
                <w:szCs w:val="28"/>
              </w:rPr>
            </w:pPr>
            <w:r>
              <w:rPr>
                <w:rFonts w:ascii="宋体" w:cs="宋体"/>
                <w:kern w:val="0"/>
                <w:sz w:val="28"/>
                <w:szCs w:val="28"/>
              </w:rPr>
              <w:t>7</w:t>
            </w:r>
          </w:p>
        </w:tc>
      </w:tr>
    </w:tbl>
    <w:p w:rsidR="00703618" w:rsidRDefault="00703618" w:rsidP="009C744A">
      <w:pPr>
        <w:pStyle w:val="a5"/>
        <w:ind w:firstLine="640"/>
        <w:rPr>
          <w:rFonts w:ascii="仿宋" w:eastAsia="仿宋" w:hAnsi="仿宋" w:cs="Times New Roman"/>
          <w:sz w:val="32"/>
          <w:szCs w:val="32"/>
        </w:rPr>
      </w:pP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经过河南省教育厅评审，侯鹏鹏老师获得“</w:t>
      </w: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年河南省教育厅学术技术带头人”称号，张志友、牛惠斌、刘志宇、赵印震四名教师获得“河南省教育技术装备和实践教育专家”称号。学院七名教师获得“洛阳市职业教育先进个人”称号。</w:t>
      </w:r>
    </w:p>
    <w:p w:rsidR="00703618" w:rsidRPr="00964C1A" w:rsidRDefault="00703618" w:rsidP="009C744A">
      <w:pPr>
        <w:pStyle w:val="a5"/>
        <w:ind w:firstLine="640"/>
        <w:rPr>
          <w:rFonts w:ascii="仿宋_GB2312" w:eastAsia="仿宋_GB2312" w:hAnsi="仿宋" w:cs="Times New Roman"/>
          <w:sz w:val="32"/>
          <w:szCs w:val="32"/>
        </w:rPr>
      </w:pPr>
      <w:r w:rsidRPr="00964C1A">
        <w:rPr>
          <w:rFonts w:ascii="仿宋_GB2312" w:eastAsia="仿宋_GB2312" w:hAnsi="仿宋" w:cs="仿宋"/>
          <w:sz w:val="32"/>
          <w:szCs w:val="32"/>
        </w:rPr>
        <w:t>2016</w:t>
      </w:r>
      <w:r w:rsidRPr="00964C1A">
        <w:rPr>
          <w:rFonts w:ascii="仿宋_GB2312" w:eastAsia="仿宋_GB2312" w:hAnsi="仿宋" w:cs="仿宋" w:hint="eastAsia"/>
          <w:sz w:val="32"/>
          <w:szCs w:val="32"/>
        </w:rPr>
        <w:t>年完成职业技能培训</w:t>
      </w:r>
      <w:r w:rsidRPr="00964C1A">
        <w:rPr>
          <w:rFonts w:ascii="仿宋_GB2312" w:eastAsia="仿宋_GB2312" w:hAnsi="仿宋" w:cs="仿宋"/>
          <w:sz w:val="32"/>
          <w:szCs w:val="32"/>
        </w:rPr>
        <w:t>4505</w:t>
      </w:r>
      <w:r w:rsidRPr="00964C1A">
        <w:rPr>
          <w:rFonts w:ascii="仿宋_GB2312" w:eastAsia="仿宋_GB2312" w:hAnsi="仿宋" w:cs="仿宋" w:hint="eastAsia"/>
          <w:sz w:val="32"/>
          <w:szCs w:val="32"/>
        </w:rPr>
        <w:t>人次，完成职业技能鉴定</w:t>
      </w:r>
      <w:r w:rsidRPr="00964C1A">
        <w:rPr>
          <w:rFonts w:ascii="仿宋_GB2312" w:eastAsia="仿宋_GB2312" w:hAnsi="仿宋" w:cs="仿宋"/>
          <w:sz w:val="32"/>
          <w:szCs w:val="32"/>
        </w:rPr>
        <w:t>3990</w:t>
      </w:r>
      <w:r w:rsidRPr="00964C1A">
        <w:rPr>
          <w:rFonts w:ascii="仿宋_GB2312" w:eastAsia="仿宋_GB2312" w:hAnsi="仿宋" w:cs="仿宋" w:hint="eastAsia"/>
          <w:sz w:val="32"/>
          <w:szCs w:val="32"/>
        </w:rPr>
        <w:t>人次。全年创业培训</w:t>
      </w:r>
      <w:r w:rsidRPr="00964C1A">
        <w:rPr>
          <w:rFonts w:ascii="仿宋_GB2312" w:eastAsia="仿宋_GB2312" w:hAnsi="仿宋" w:cs="仿宋"/>
          <w:sz w:val="32"/>
          <w:szCs w:val="32"/>
        </w:rPr>
        <w:t>1792</w:t>
      </w:r>
      <w:r w:rsidRPr="00964C1A">
        <w:rPr>
          <w:rFonts w:ascii="仿宋_GB2312" w:eastAsia="仿宋_GB2312" w:hAnsi="仿宋" w:cs="仿宋" w:hint="eastAsia"/>
          <w:sz w:val="32"/>
          <w:szCs w:val="32"/>
        </w:rPr>
        <w:t>人。创业意识培训创收达</w:t>
      </w:r>
      <w:r w:rsidRPr="00964C1A">
        <w:rPr>
          <w:rFonts w:ascii="仿宋_GB2312" w:eastAsia="仿宋_GB2312" w:hAnsi="仿宋" w:cs="仿宋"/>
          <w:sz w:val="32"/>
          <w:szCs w:val="32"/>
        </w:rPr>
        <w:t>43.04</w:t>
      </w:r>
      <w:r w:rsidRPr="00964C1A">
        <w:rPr>
          <w:rFonts w:ascii="仿宋_GB2312" w:eastAsia="仿宋_GB2312" w:hAnsi="仿宋" w:cs="仿宋" w:hint="eastAsia"/>
          <w:sz w:val="32"/>
          <w:szCs w:val="32"/>
        </w:rPr>
        <w:t>万元。</w:t>
      </w:r>
    </w:p>
    <w:p w:rsidR="00703618" w:rsidRPr="0057336C" w:rsidRDefault="00703618" w:rsidP="009C744A">
      <w:pPr>
        <w:pStyle w:val="a5"/>
        <w:ind w:firstLine="600"/>
        <w:jc w:val="center"/>
        <w:rPr>
          <w:rFonts w:ascii="华文楷体" w:eastAsia="华文楷体" w:hAnsi="华文楷体" w:cs="Times New Roman"/>
          <w:sz w:val="30"/>
          <w:szCs w:val="30"/>
        </w:rPr>
      </w:pPr>
      <w:r w:rsidRPr="0057336C">
        <w:rPr>
          <w:rFonts w:ascii="华文楷体" w:eastAsia="华文楷体" w:hAnsi="华文楷体" w:cs="华文楷体" w:hint="eastAsia"/>
          <w:sz w:val="30"/>
          <w:szCs w:val="30"/>
        </w:rPr>
        <w:t>近三年向社会提供服务情况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1935"/>
        <w:gridCol w:w="1935"/>
        <w:gridCol w:w="1933"/>
      </w:tblGrid>
      <w:tr w:rsidR="00703618" w:rsidRPr="0057336C">
        <w:trPr>
          <w:jc w:val="center"/>
        </w:trPr>
        <w:tc>
          <w:tcPr>
            <w:tcW w:w="1797"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项目</w:t>
            </w:r>
          </w:p>
        </w:tc>
        <w:tc>
          <w:tcPr>
            <w:tcW w:w="1068"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2013</w:t>
            </w:r>
            <w:r w:rsidRPr="009E7F63">
              <w:rPr>
                <w:rFonts w:ascii="宋体" w:hAnsi="宋体" w:cs="宋体" w:hint="eastAsia"/>
                <w:kern w:val="0"/>
                <w:sz w:val="28"/>
                <w:szCs w:val="28"/>
              </w:rPr>
              <w:t>年</w:t>
            </w:r>
          </w:p>
        </w:tc>
        <w:tc>
          <w:tcPr>
            <w:tcW w:w="1068"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2014</w:t>
            </w:r>
            <w:r w:rsidRPr="009E7F63">
              <w:rPr>
                <w:rFonts w:ascii="宋体" w:hAnsi="宋体" w:cs="宋体" w:hint="eastAsia"/>
                <w:kern w:val="0"/>
                <w:sz w:val="28"/>
                <w:szCs w:val="28"/>
              </w:rPr>
              <w:t>年</w:t>
            </w:r>
          </w:p>
        </w:tc>
        <w:tc>
          <w:tcPr>
            <w:tcW w:w="1068"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2015</w:t>
            </w:r>
            <w:r w:rsidRPr="009E7F63">
              <w:rPr>
                <w:rFonts w:ascii="宋体" w:hAnsi="宋体" w:cs="宋体" w:hint="eastAsia"/>
                <w:kern w:val="0"/>
                <w:sz w:val="28"/>
                <w:szCs w:val="28"/>
              </w:rPr>
              <w:t>年</w:t>
            </w:r>
          </w:p>
        </w:tc>
      </w:tr>
      <w:tr w:rsidR="00703618" w:rsidRPr="0057336C">
        <w:trPr>
          <w:jc w:val="center"/>
        </w:trPr>
        <w:tc>
          <w:tcPr>
            <w:tcW w:w="1797"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技能培训鉴定</w:t>
            </w: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3193</w:t>
            </w:r>
            <w:r w:rsidRPr="009E7F63">
              <w:rPr>
                <w:rFonts w:ascii="宋体" w:hAnsi="宋体" w:cs="宋体" w:hint="eastAsia"/>
                <w:kern w:val="0"/>
                <w:sz w:val="28"/>
                <w:szCs w:val="28"/>
              </w:rPr>
              <w:t>人</w:t>
            </w: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3537</w:t>
            </w:r>
            <w:r w:rsidRPr="009E7F63">
              <w:rPr>
                <w:rFonts w:ascii="宋体" w:hAnsi="宋体" w:cs="宋体" w:hint="eastAsia"/>
                <w:kern w:val="0"/>
                <w:sz w:val="28"/>
                <w:szCs w:val="28"/>
              </w:rPr>
              <w:t>人</w:t>
            </w: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3969</w:t>
            </w:r>
            <w:r w:rsidRPr="009E7F63">
              <w:rPr>
                <w:rFonts w:ascii="宋体" w:hAnsi="宋体" w:cs="宋体" w:hint="eastAsia"/>
                <w:kern w:val="0"/>
                <w:sz w:val="28"/>
                <w:szCs w:val="28"/>
              </w:rPr>
              <w:t>人</w:t>
            </w:r>
          </w:p>
        </w:tc>
      </w:tr>
      <w:tr w:rsidR="00703618" w:rsidRPr="0057336C">
        <w:trPr>
          <w:jc w:val="center"/>
        </w:trPr>
        <w:tc>
          <w:tcPr>
            <w:tcW w:w="1797"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创业培训</w:t>
            </w:r>
          </w:p>
        </w:tc>
        <w:tc>
          <w:tcPr>
            <w:tcW w:w="1068" w:type="pct"/>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1886</w:t>
            </w:r>
            <w:r w:rsidRPr="009E7F63">
              <w:rPr>
                <w:rFonts w:ascii="宋体" w:hAnsi="宋体" w:cs="宋体" w:hint="eastAsia"/>
                <w:kern w:val="0"/>
                <w:sz w:val="28"/>
                <w:szCs w:val="28"/>
              </w:rPr>
              <w:t>人</w:t>
            </w:r>
          </w:p>
        </w:tc>
        <w:tc>
          <w:tcPr>
            <w:tcW w:w="1068" w:type="pct"/>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1675</w:t>
            </w:r>
            <w:r w:rsidRPr="009E7F63">
              <w:rPr>
                <w:rFonts w:ascii="宋体" w:hAnsi="宋体" w:cs="宋体" w:hint="eastAsia"/>
                <w:kern w:val="0"/>
                <w:sz w:val="28"/>
                <w:szCs w:val="28"/>
              </w:rPr>
              <w:t>人</w:t>
            </w:r>
          </w:p>
        </w:tc>
        <w:tc>
          <w:tcPr>
            <w:tcW w:w="1068" w:type="pct"/>
            <w:shd w:val="clear" w:color="auto" w:fill="E0E0E0"/>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2888</w:t>
            </w:r>
            <w:r w:rsidRPr="009E7F63">
              <w:rPr>
                <w:rFonts w:ascii="宋体" w:hAnsi="宋体" w:cs="宋体" w:hint="eastAsia"/>
                <w:kern w:val="0"/>
                <w:sz w:val="28"/>
                <w:szCs w:val="28"/>
              </w:rPr>
              <w:t>人</w:t>
            </w:r>
          </w:p>
        </w:tc>
      </w:tr>
      <w:tr w:rsidR="00703618" w:rsidRPr="0057336C">
        <w:trPr>
          <w:jc w:val="center"/>
        </w:trPr>
        <w:tc>
          <w:tcPr>
            <w:tcW w:w="1797" w:type="pct"/>
            <w:shd w:val="clear" w:color="auto" w:fill="00CCFF"/>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hint="eastAsia"/>
                <w:kern w:val="0"/>
                <w:sz w:val="28"/>
                <w:szCs w:val="28"/>
              </w:rPr>
              <w:t>学历认证</w:t>
            </w: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2346</w:t>
            </w:r>
            <w:r w:rsidRPr="009E7F63">
              <w:rPr>
                <w:rFonts w:ascii="宋体" w:hAnsi="宋体" w:cs="宋体" w:hint="eastAsia"/>
                <w:kern w:val="0"/>
                <w:sz w:val="28"/>
                <w:szCs w:val="28"/>
              </w:rPr>
              <w:t>人</w:t>
            </w:r>
          </w:p>
        </w:tc>
        <w:tc>
          <w:tcPr>
            <w:tcW w:w="1068" w:type="pct"/>
            <w:vAlign w:val="center"/>
          </w:tcPr>
          <w:p w:rsidR="00703618" w:rsidRPr="009E7F63" w:rsidRDefault="00703618" w:rsidP="00760854">
            <w:pPr>
              <w:pStyle w:val="a5"/>
              <w:ind w:firstLineChars="0" w:firstLine="0"/>
              <w:jc w:val="center"/>
              <w:rPr>
                <w:rFonts w:ascii="宋体" w:cs="Times New Roman"/>
                <w:kern w:val="0"/>
                <w:sz w:val="28"/>
                <w:szCs w:val="28"/>
              </w:rPr>
            </w:pPr>
            <w:r w:rsidRPr="009E7F63">
              <w:rPr>
                <w:rFonts w:ascii="宋体" w:hAnsi="宋体" w:cs="宋体"/>
                <w:kern w:val="0"/>
                <w:sz w:val="28"/>
                <w:szCs w:val="28"/>
              </w:rPr>
              <w:t>3359</w:t>
            </w:r>
            <w:r w:rsidRPr="009E7F63">
              <w:rPr>
                <w:rFonts w:ascii="宋体" w:hAnsi="宋体" w:cs="宋体" w:hint="eastAsia"/>
                <w:kern w:val="0"/>
                <w:sz w:val="28"/>
                <w:szCs w:val="28"/>
              </w:rPr>
              <w:t>人</w:t>
            </w:r>
          </w:p>
        </w:tc>
      </w:tr>
    </w:tbl>
    <w:p w:rsidR="00703618" w:rsidRPr="00964C1A" w:rsidRDefault="00703618" w:rsidP="009C744A">
      <w:pPr>
        <w:spacing w:line="360" w:lineRule="auto"/>
        <w:ind w:firstLineChars="200" w:firstLine="640"/>
        <w:rPr>
          <w:rFonts w:ascii="仿宋_GB2312" w:eastAsia="仿宋_GB2312" w:hAnsi="仿宋" w:cs="Times New Roman"/>
          <w:sz w:val="32"/>
          <w:szCs w:val="32"/>
        </w:rPr>
      </w:pPr>
      <w:r w:rsidRPr="00964C1A">
        <w:rPr>
          <w:rFonts w:ascii="仿宋_GB2312" w:eastAsia="仿宋_GB2312" w:hAnsi="仿宋" w:cs="仿宋" w:hint="eastAsia"/>
          <w:sz w:val="32"/>
          <w:szCs w:val="32"/>
        </w:rPr>
        <w:t>根据高等职业院校适应社会需求能力评估数据平台数据分析，我院在办学基础能力、师资队伍建设、专业人才培养、学生</w:t>
      </w:r>
      <w:r w:rsidRPr="00964C1A">
        <w:rPr>
          <w:rFonts w:ascii="仿宋_GB2312" w:eastAsia="仿宋_GB2312" w:hAnsi="仿宋" w:cs="仿宋" w:hint="eastAsia"/>
          <w:sz w:val="32"/>
          <w:szCs w:val="32"/>
        </w:rPr>
        <w:lastRenderedPageBreak/>
        <w:t>发展以及社会服务能力等方面能较好地适应社会需求，为洛阳经济社会发展提供服务和支持。同时，我们也清醒地认识到，学院的办学过程中依然存在着诸多不足，主要表现在以下几个方面：体制机制有待进一步创新。校企合作瓶颈需要突破。师资队伍建设有待进一步加强。主要是高层次人才缺乏；有企业工作经历的教师偏少；双师结构不尽合理。创新创业教育有待进一步强化。主要是创新创业教育课程体系、教师队伍建设有待进一步完善和加强。</w:t>
      </w:r>
    </w:p>
    <w:p w:rsidR="00703618" w:rsidRDefault="00703618" w:rsidP="009C744A">
      <w:pPr>
        <w:ind w:firstLineChars="200" w:firstLine="640"/>
        <w:rPr>
          <w:rFonts w:ascii="仿宋_GB2312" w:eastAsia="仿宋_GB2312" w:hAnsi="仿宋" w:cs="仿宋"/>
          <w:sz w:val="32"/>
          <w:szCs w:val="32"/>
        </w:rPr>
      </w:pPr>
      <w:r w:rsidRPr="00964C1A">
        <w:rPr>
          <w:rFonts w:ascii="仿宋_GB2312" w:eastAsia="仿宋_GB2312" w:hAnsi="仿宋" w:cs="仿宋" w:hint="eastAsia"/>
          <w:sz w:val="32"/>
          <w:szCs w:val="32"/>
        </w:rPr>
        <w:t>学院“十三五”事业发展规划已经确定，</w:t>
      </w:r>
      <w:r w:rsidRPr="00964C1A">
        <w:rPr>
          <w:rFonts w:ascii="仿宋_GB2312" w:eastAsia="仿宋_GB2312" w:hAnsi="仿宋" w:cs="仿宋" w:hint="eastAsia"/>
          <w:color w:val="000000"/>
          <w:sz w:val="32"/>
          <w:szCs w:val="32"/>
        </w:rPr>
        <w:t>发展方向已经明确，发展蓝图已经绘就，目标鼓舞人心，催人奋进。我们将继续</w:t>
      </w:r>
      <w:r w:rsidRPr="00964C1A">
        <w:rPr>
          <w:rFonts w:ascii="仿宋_GB2312" w:eastAsia="仿宋_GB2312" w:hAnsi="仿宋" w:cs="仿宋" w:hint="eastAsia"/>
          <w:sz w:val="32"/>
          <w:szCs w:val="32"/>
        </w:rPr>
        <w:t>深入学习贯彻以习近平同志为总书记的党中央治国理政新理念新思想新战略，围绕洛阳市委提出的“四高一强一率先”奋斗目标和“</w:t>
      </w:r>
      <w:r w:rsidRPr="00964C1A">
        <w:rPr>
          <w:rFonts w:ascii="仿宋_GB2312" w:eastAsia="仿宋_GB2312" w:hAnsi="仿宋" w:cs="仿宋"/>
          <w:sz w:val="32"/>
          <w:szCs w:val="32"/>
        </w:rPr>
        <w:t>9+2</w:t>
      </w:r>
      <w:r w:rsidRPr="00964C1A">
        <w:rPr>
          <w:rFonts w:ascii="仿宋_GB2312" w:eastAsia="仿宋_GB2312" w:hAnsi="仿宋" w:cs="仿宋" w:hint="eastAsia"/>
          <w:sz w:val="32"/>
          <w:szCs w:val="32"/>
        </w:rPr>
        <w:t>”工作布局，扎实推进院党委“实施八一工程，培养大国工匠”的办学方略，培育职教特色，打造职教品牌，创新改革，驱动发展，为实现“河南领先、国内一流”的高等职业院校而努力奋斗！</w:t>
      </w:r>
    </w:p>
    <w:p w:rsidR="00703618" w:rsidRDefault="00703618" w:rsidP="00BE6EAA">
      <w:pPr>
        <w:rPr>
          <w:rFonts w:ascii="仿宋_GB2312" w:eastAsia="仿宋_GB2312" w:hAnsi="仿宋" w:cs="仿宋"/>
          <w:sz w:val="32"/>
          <w:szCs w:val="32"/>
        </w:rPr>
      </w:pPr>
    </w:p>
    <w:p w:rsidR="00703618" w:rsidRDefault="00703618" w:rsidP="00BE6EAA">
      <w:pPr>
        <w:rPr>
          <w:rFonts w:ascii="仿宋_GB2312" w:eastAsia="仿宋_GB2312" w:hAnsi="仿宋" w:cs="仿宋"/>
          <w:sz w:val="32"/>
          <w:szCs w:val="32"/>
        </w:rPr>
      </w:pPr>
    </w:p>
    <w:p w:rsidR="00703618" w:rsidRPr="006765C6" w:rsidRDefault="00703618" w:rsidP="006765C6">
      <w:pPr>
        <w:ind w:firstLineChars="1700" w:firstLine="5440"/>
        <w:rPr>
          <w:rFonts w:ascii="仿宋_GB2312" w:eastAsia="仿宋_GB2312" w:hAnsi="仿宋" w:cs="仿宋"/>
          <w:sz w:val="32"/>
          <w:szCs w:val="32"/>
        </w:rPr>
      </w:pPr>
      <w:r>
        <w:rPr>
          <w:rFonts w:ascii="仿宋_GB2312" w:eastAsia="仿宋_GB2312" w:hAnsi="仿宋" w:cs="仿宋"/>
          <w:sz w:val="32"/>
          <w:szCs w:val="32"/>
        </w:rPr>
        <w:t>2016</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9</w:t>
      </w:r>
      <w:r>
        <w:rPr>
          <w:rFonts w:ascii="仿宋_GB2312" w:eastAsia="仿宋_GB2312" w:hAnsi="仿宋" w:cs="仿宋" w:hint="eastAsia"/>
          <w:sz w:val="32"/>
          <w:szCs w:val="32"/>
        </w:rPr>
        <w:t>日</w:t>
      </w:r>
    </w:p>
    <w:sectPr w:rsidR="00703618" w:rsidRPr="006765C6" w:rsidSect="00964C1A">
      <w:headerReference w:type="default" r:id="rId12"/>
      <w:footerReference w:type="even" r:id="rId13"/>
      <w:footerReference w:type="default" r:id="rId1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160" w:rsidRDefault="00605160" w:rsidP="008B63A7">
      <w:pPr>
        <w:rPr>
          <w:rFonts w:cs="Times New Roman"/>
        </w:rPr>
      </w:pPr>
      <w:r>
        <w:rPr>
          <w:rFonts w:cs="Times New Roman"/>
        </w:rPr>
        <w:separator/>
      </w:r>
    </w:p>
  </w:endnote>
  <w:endnote w:type="continuationSeparator" w:id="0">
    <w:p w:rsidR="00605160" w:rsidRDefault="00605160" w:rsidP="008B63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楷体">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18" w:rsidRDefault="00703618" w:rsidP="002A2655">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703618" w:rsidRDefault="00703618" w:rsidP="00DD2D9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18" w:rsidRPr="00DD2D9B" w:rsidRDefault="00703618" w:rsidP="002A2655">
    <w:pPr>
      <w:pStyle w:val="a4"/>
      <w:framePr w:wrap="around" w:vAnchor="text" w:hAnchor="margin" w:xAlign="outside" w:y="1"/>
      <w:rPr>
        <w:rStyle w:val="aa"/>
        <w:rFonts w:ascii="宋体"/>
        <w:sz w:val="28"/>
        <w:szCs w:val="28"/>
      </w:rPr>
    </w:pPr>
    <w:r>
      <w:rPr>
        <w:rStyle w:val="aa"/>
        <w:rFonts w:ascii="宋体" w:hAnsi="宋体"/>
        <w:sz w:val="28"/>
        <w:szCs w:val="28"/>
      </w:rPr>
      <w:t>—</w:t>
    </w:r>
    <w:r w:rsidRPr="00DD2D9B">
      <w:rPr>
        <w:rStyle w:val="aa"/>
        <w:rFonts w:ascii="宋体" w:hAnsi="宋体"/>
        <w:sz w:val="28"/>
        <w:szCs w:val="28"/>
      </w:rPr>
      <w:fldChar w:fldCharType="begin"/>
    </w:r>
    <w:r w:rsidRPr="00DD2D9B">
      <w:rPr>
        <w:rStyle w:val="aa"/>
        <w:rFonts w:ascii="宋体" w:hAnsi="宋体"/>
        <w:sz w:val="28"/>
        <w:szCs w:val="28"/>
      </w:rPr>
      <w:instrText xml:space="preserve">PAGE  </w:instrText>
    </w:r>
    <w:r w:rsidRPr="00DD2D9B">
      <w:rPr>
        <w:rStyle w:val="aa"/>
        <w:rFonts w:ascii="宋体" w:hAnsi="宋体"/>
        <w:sz w:val="28"/>
        <w:szCs w:val="28"/>
      </w:rPr>
      <w:fldChar w:fldCharType="separate"/>
    </w:r>
    <w:r w:rsidR="003049CB">
      <w:rPr>
        <w:rStyle w:val="aa"/>
        <w:rFonts w:ascii="宋体" w:hAnsi="宋体"/>
        <w:noProof/>
        <w:sz w:val="28"/>
        <w:szCs w:val="28"/>
      </w:rPr>
      <w:t>1</w:t>
    </w:r>
    <w:r w:rsidRPr="00DD2D9B">
      <w:rPr>
        <w:rStyle w:val="aa"/>
        <w:rFonts w:ascii="宋体" w:hAnsi="宋体"/>
        <w:sz w:val="28"/>
        <w:szCs w:val="28"/>
      </w:rPr>
      <w:fldChar w:fldCharType="end"/>
    </w:r>
    <w:r>
      <w:rPr>
        <w:rStyle w:val="aa"/>
        <w:rFonts w:ascii="宋体" w:hAnsi="宋体"/>
        <w:sz w:val="28"/>
        <w:szCs w:val="28"/>
      </w:rPr>
      <w:t>—</w:t>
    </w:r>
  </w:p>
  <w:p w:rsidR="00703618" w:rsidRDefault="00703618" w:rsidP="00DD2D9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160" w:rsidRDefault="00605160" w:rsidP="008B63A7">
      <w:pPr>
        <w:rPr>
          <w:rFonts w:cs="Times New Roman"/>
        </w:rPr>
      </w:pPr>
      <w:r>
        <w:rPr>
          <w:rFonts w:cs="Times New Roman"/>
        </w:rPr>
        <w:separator/>
      </w:r>
    </w:p>
  </w:footnote>
  <w:footnote w:type="continuationSeparator" w:id="0">
    <w:p w:rsidR="00605160" w:rsidRDefault="00605160" w:rsidP="008B63A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18" w:rsidRDefault="00703618" w:rsidP="004A2E00">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0855A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D3E00B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FE0215F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A08364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BD6781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D40A37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E144D4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77C789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77E56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E6F394"/>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ocumentProtection w:edit="readOnly" w:formatting="1" w:enforcement="1" w:cryptProviderType="rsaFull" w:cryptAlgorithmClass="hash" w:cryptAlgorithmType="typeAny" w:cryptAlgorithmSid="4" w:cryptSpinCount="100000" w:hash="1CZYzQTAIouySCNnpnz9HvFLdII=" w:salt="R1aV7JXlJHShJsQQiqf1c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1D"/>
    <w:rsid w:val="00034019"/>
    <w:rsid w:val="00053514"/>
    <w:rsid w:val="00064416"/>
    <w:rsid w:val="00085A86"/>
    <w:rsid w:val="00094629"/>
    <w:rsid w:val="000B367A"/>
    <w:rsid w:val="000B3BC7"/>
    <w:rsid w:val="000D0F7F"/>
    <w:rsid w:val="001467BC"/>
    <w:rsid w:val="00150F5D"/>
    <w:rsid w:val="00154DA7"/>
    <w:rsid w:val="00162725"/>
    <w:rsid w:val="001658B3"/>
    <w:rsid w:val="0016610A"/>
    <w:rsid w:val="001A7DAA"/>
    <w:rsid w:val="001D195C"/>
    <w:rsid w:val="002175A0"/>
    <w:rsid w:val="002306E7"/>
    <w:rsid w:val="00235982"/>
    <w:rsid w:val="0024018F"/>
    <w:rsid w:val="00246979"/>
    <w:rsid w:val="002553D2"/>
    <w:rsid w:val="00255CEB"/>
    <w:rsid w:val="00260457"/>
    <w:rsid w:val="00277740"/>
    <w:rsid w:val="0028294D"/>
    <w:rsid w:val="002A2655"/>
    <w:rsid w:val="002C37F6"/>
    <w:rsid w:val="002C7E06"/>
    <w:rsid w:val="002D789B"/>
    <w:rsid w:val="002E26F0"/>
    <w:rsid w:val="003049CB"/>
    <w:rsid w:val="00320E67"/>
    <w:rsid w:val="00321860"/>
    <w:rsid w:val="00322035"/>
    <w:rsid w:val="0033375B"/>
    <w:rsid w:val="00364B0C"/>
    <w:rsid w:val="00365B47"/>
    <w:rsid w:val="0037023E"/>
    <w:rsid w:val="00371396"/>
    <w:rsid w:val="00377AB1"/>
    <w:rsid w:val="00395F5F"/>
    <w:rsid w:val="0039613C"/>
    <w:rsid w:val="00396FCC"/>
    <w:rsid w:val="003A2C65"/>
    <w:rsid w:val="003B199D"/>
    <w:rsid w:val="003B7EBB"/>
    <w:rsid w:val="003C0140"/>
    <w:rsid w:val="003F17A5"/>
    <w:rsid w:val="0041119A"/>
    <w:rsid w:val="00413E2F"/>
    <w:rsid w:val="004473F3"/>
    <w:rsid w:val="00466045"/>
    <w:rsid w:val="0047389E"/>
    <w:rsid w:val="004767D8"/>
    <w:rsid w:val="00481C4E"/>
    <w:rsid w:val="004A1441"/>
    <w:rsid w:val="004A2E00"/>
    <w:rsid w:val="004C0B0A"/>
    <w:rsid w:val="004D3CB3"/>
    <w:rsid w:val="004D417E"/>
    <w:rsid w:val="004F2E12"/>
    <w:rsid w:val="005027EB"/>
    <w:rsid w:val="005178E5"/>
    <w:rsid w:val="00525683"/>
    <w:rsid w:val="00570525"/>
    <w:rsid w:val="0057336C"/>
    <w:rsid w:val="00581AC8"/>
    <w:rsid w:val="005944AE"/>
    <w:rsid w:val="00596ED2"/>
    <w:rsid w:val="005B09F1"/>
    <w:rsid w:val="005B45D6"/>
    <w:rsid w:val="005C45EA"/>
    <w:rsid w:val="005C788B"/>
    <w:rsid w:val="005C7F9E"/>
    <w:rsid w:val="005D4207"/>
    <w:rsid w:val="005F6258"/>
    <w:rsid w:val="00605160"/>
    <w:rsid w:val="00660994"/>
    <w:rsid w:val="006765C6"/>
    <w:rsid w:val="00681EEB"/>
    <w:rsid w:val="00682762"/>
    <w:rsid w:val="006837BD"/>
    <w:rsid w:val="00684F74"/>
    <w:rsid w:val="00696C09"/>
    <w:rsid w:val="006A5648"/>
    <w:rsid w:val="006A7DB5"/>
    <w:rsid w:val="006C0B71"/>
    <w:rsid w:val="006C2B2B"/>
    <w:rsid w:val="006C6D5D"/>
    <w:rsid w:val="00703618"/>
    <w:rsid w:val="00710786"/>
    <w:rsid w:val="00720AC2"/>
    <w:rsid w:val="0073407F"/>
    <w:rsid w:val="00760854"/>
    <w:rsid w:val="00761426"/>
    <w:rsid w:val="007756B4"/>
    <w:rsid w:val="00793DCA"/>
    <w:rsid w:val="0079629B"/>
    <w:rsid w:val="007C7C85"/>
    <w:rsid w:val="007D1494"/>
    <w:rsid w:val="00824F25"/>
    <w:rsid w:val="008538E1"/>
    <w:rsid w:val="0086136A"/>
    <w:rsid w:val="00887C4C"/>
    <w:rsid w:val="008B02BB"/>
    <w:rsid w:val="008B620D"/>
    <w:rsid w:val="008B63A7"/>
    <w:rsid w:val="008D374F"/>
    <w:rsid w:val="008E4F4C"/>
    <w:rsid w:val="008F1C60"/>
    <w:rsid w:val="009072A6"/>
    <w:rsid w:val="00916446"/>
    <w:rsid w:val="00923B89"/>
    <w:rsid w:val="009427FC"/>
    <w:rsid w:val="00947D2D"/>
    <w:rsid w:val="00951EE3"/>
    <w:rsid w:val="00952B27"/>
    <w:rsid w:val="009603C5"/>
    <w:rsid w:val="00960A35"/>
    <w:rsid w:val="00964C1A"/>
    <w:rsid w:val="00973CEF"/>
    <w:rsid w:val="009949CE"/>
    <w:rsid w:val="009A473B"/>
    <w:rsid w:val="009B6829"/>
    <w:rsid w:val="009C4769"/>
    <w:rsid w:val="009C744A"/>
    <w:rsid w:val="009D3634"/>
    <w:rsid w:val="009D6D07"/>
    <w:rsid w:val="009E7F63"/>
    <w:rsid w:val="009F1C7C"/>
    <w:rsid w:val="009F581F"/>
    <w:rsid w:val="00A027B7"/>
    <w:rsid w:val="00A271A3"/>
    <w:rsid w:val="00A30C9F"/>
    <w:rsid w:val="00A61670"/>
    <w:rsid w:val="00A804A5"/>
    <w:rsid w:val="00A86F64"/>
    <w:rsid w:val="00A90BD9"/>
    <w:rsid w:val="00A90D15"/>
    <w:rsid w:val="00AB2EC2"/>
    <w:rsid w:val="00AD32DD"/>
    <w:rsid w:val="00AF07B6"/>
    <w:rsid w:val="00AF21E8"/>
    <w:rsid w:val="00AF4E8F"/>
    <w:rsid w:val="00B1224D"/>
    <w:rsid w:val="00B16618"/>
    <w:rsid w:val="00B45AF9"/>
    <w:rsid w:val="00BE4652"/>
    <w:rsid w:val="00BE6EAA"/>
    <w:rsid w:val="00BF5490"/>
    <w:rsid w:val="00C0243F"/>
    <w:rsid w:val="00C03D55"/>
    <w:rsid w:val="00C36E02"/>
    <w:rsid w:val="00C4425C"/>
    <w:rsid w:val="00C524DB"/>
    <w:rsid w:val="00C62E74"/>
    <w:rsid w:val="00C72F65"/>
    <w:rsid w:val="00C86374"/>
    <w:rsid w:val="00C90648"/>
    <w:rsid w:val="00CA478D"/>
    <w:rsid w:val="00CB4C6D"/>
    <w:rsid w:val="00CC7562"/>
    <w:rsid w:val="00CD0DBB"/>
    <w:rsid w:val="00CF2804"/>
    <w:rsid w:val="00D02ED2"/>
    <w:rsid w:val="00D11430"/>
    <w:rsid w:val="00D16740"/>
    <w:rsid w:val="00D16D16"/>
    <w:rsid w:val="00D2611B"/>
    <w:rsid w:val="00D30094"/>
    <w:rsid w:val="00D33FE2"/>
    <w:rsid w:val="00D445F3"/>
    <w:rsid w:val="00D47CDC"/>
    <w:rsid w:val="00D56CFE"/>
    <w:rsid w:val="00D6286E"/>
    <w:rsid w:val="00D63C10"/>
    <w:rsid w:val="00D774FB"/>
    <w:rsid w:val="00DB3E91"/>
    <w:rsid w:val="00DD1B6B"/>
    <w:rsid w:val="00DD1DE1"/>
    <w:rsid w:val="00DD2D9B"/>
    <w:rsid w:val="00DD39F8"/>
    <w:rsid w:val="00DE0EE1"/>
    <w:rsid w:val="00DE1EFD"/>
    <w:rsid w:val="00DE7A41"/>
    <w:rsid w:val="00E05730"/>
    <w:rsid w:val="00E11B25"/>
    <w:rsid w:val="00E15DFF"/>
    <w:rsid w:val="00E16C5A"/>
    <w:rsid w:val="00E17908"/>
    <w:rsid w:val="00E20705"/>
    <w:rsid w:val="00E27186"/>
    <w:rsid w:val="00E3011D"/>
    <w:rsid w:val="00E33B07"/>
    <w:rsid w:val="00E62D73"/>
    <w:rsid w:val="00E77A22"/>
    <w:rsid w:val="00E825DF"/>
    <w:rsid w:val="00E91740"/>
    <w:rsid w:val="00E94E58"/>
    <w:rsid w:val="00EC154C"/>
    <w:rsid w:val="00EC2F89"/>
    <w:rsid w:val="00EC3759"/>
    <w:rsid w:val="00EC4A35"/>
    <w:rsid w:val="00EE4B15"/>
    <w:rsid w:val="00EE7489"/>
    <w:rsid w:val="00EF3BCF"/>
    <w:rsid w:val="00F07FAE"/>
    <w:rsid w:val="00F24A34"/>
    <w:rsid w:val="00F4035A"/>
    <w:rsid w:val="00F40A58"/>
    <w:rsid w:val="00F55A5F"/>
    <w:rsid w:val="00F56758"/>
    <w:rsid w:val="00F72342"/>
    <w:rsid w:val="00F81E5B"/>
    <w:rsid w:val="00F846C0"/>
    <w:rsid w:val="00F9324C"/>
    <w:rsid w:val="00FB6ED2"/>
    <w:rsid w:val="00FB7DF5"/>
    <w:rsid w:val="00FC34B2"/>
    <w:rsid w:val="00FC58FE"/>
    <w:rsid w:val="00FF36A0"/>
    <w:rsid w:val="00FF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11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3011D"/>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E3011D"/>
    <w:rPr>
      <w:rFonts w:ascii="Calibri" w:eastAsia="宋体" w:hAnsi="Calibri" w:cs="Times New Roman"/>
      <w:sz w:val="18"/>
    </w:rPr>
  </w:style>
  <w:style w:type="paragraph" w:styleId="a4">
    <w:name w:val="footer"/>
    <w:basedOn w:val="a"/>
    <w:link w:val="Char0"/>
    <w:uiPriority w:val="99"/>
    <w:rsid w:val="00E3011D"/>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E3011D"/>
    <w:rPr>
      <w:rFonts w:ascii="Calibri" w:eastAsia="宋体" w:hAnsi="Calibri" w:cs="Times New Roman"/>
      <w:sz w:val="18"/>
    </w:rPr>
  </w:style>
  <w:style w:type="paragraph" w:styleId="a5">
    <w:name w:val="List Paragraph"/>
    <w:basedOn w:val="a"/>
    <w:uiPriority w:val="99"/>
    <w:qFormat/>
    <w:rsid w:val="00E3011D"/>
    <w:pPr>
      <w:ind w:firstLineChars="200" w:firstLine="420"/>
    </w:pPr>
  </w:style>
  <w:style w:type="table" w:styleId="a6">
    <w:name w:val="Table Grid"/>
    <w:basedOn w:val="a1"/>
    <w:uiPriority w:val="99"/>
    <w:rsid w:val="00E3011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rsid w:val="00F55A5F"/>
    <w:rPr>
      <w:rFonts w:cs="Times New Roman"/>
      <w:kern w:val="0"/>
      <w:sz w:val="2"/>
      <w:szCs w:val="2"/>
    </w:rPr>
  </w:style>
  <w:style w:type="character" w:customStyle="1" w:styleId="Char1">
    <w:name w:val="批注框文本 Char"/>
    <w:link w:val="a7"/>
    <w:uiPriority w:val="99"/>
    <w:semiHidden/>
    <w:locked/>
    <w:rsid w:val="001D195C"/>
    <w:rPr>
      <w:rFonts w:cs="Times New Roman"/>
      <w:sz w:val="2"/>
    </w:rPr>
  </w:style>
  <w:style w:type="character" w:styleId="a8">
    <w:name w:val="FollowedHyperlink"/>
    <w:uiPriority w:val="99"/>
    <w:rsid w:val="00952B27"/>
    <w:rPr>
      <w:rFonts w:cs="Times New Roman"/>
      <w:color w:val="800080"/>
      <w:sz w:val="18"/>
      <w:u w:val="none"/>
    </w:rPr>
  </w:style>
  <w:style w:type="paragraph" w:customStyle="1" w:styleId="ListParagraph1">
    <w:name w:val="List Paragraph1"/>
    <w:basedOn w:val="a"/>
    <w:uiPriority w:val="99"/>
    <w:rsid w:val="00952B27"/>
    <w:pPr>
      <w:ind w:firstLineChars="200" w:firstLine="420"/>
    </w:pPr>
  </w:style>
  <w:style w:type="paragraph" w:styleId="a9">
    <w:name w:val="Document Map"/>
    <w:basedOn w:val="a"/>
    <w:link w:val="Char2"/>
    <w:uiPriority w:val="99"/>
    <w:semiHidden/>
    <w:rsid w:val="00CA478D"/>
    <w:pPr>
      <w:shd w:val="clear" w:color="auto" w:fill="000080"/>
    </w:pPr>
    <w:rPr>
      <w:rFonts w:ascii="Times New Roman" w:hAnsi="Times New Roman" w:cs="Times New Roman"/>
      <w:kern w:val="0"/>
      <w:sz w:val="2"/>
    </w:rPr>
  </w:style>
  <w:style w:type="character" w:customStyle="1" w:styleId="Char2">
    <w:name w:val="文档结构图 Char"/>
    <w:link w:val="a9"/>
    <w:uiPriority w:val="99"/>
    <w:semiHidden/>
    <w:locked/>
    <w:rsid w:val="00D6286E"/>
    <w:rPr>
      <w:rFonts w:ascii="Times New Roman" w:hAnsi="Times New Roman" w:cs="Times New Roman"/>
      <w:sz w:val="2"/>
    </w:rPr>
  </w:style>
  <w:style w:type="character" w:styleId="aa">
    <w:name w:val="page number"/>
    <w:uiPriority w:val="99"/>
    <w:rsid w:val="00DD2D9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3373495-3551598.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baike.so.com/doc/1684375-1781065.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1761</Words>
  <Characters>10044</Characters>
  <Application>Microsoft Office Word</Application>
  <DocSecurity>8</DocSecurity>
  <Lines>83</Lines>
  <Paragraphs>23</Paragraphs>
  <ScaleCrop>false</ScaleCrop>
  <Company>Microsoft</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洛阳职业技术学院适应社会需求能力自评报告</dc:title>
  <dc:creator>Microsoft</dc:creator>
  <cp:lastModifiedBy>user</cp:lastModifiedBy>
  <cp:revision>12</cp:revision>
  <cp:lastPrinted>2016-11-14T08:20:00Z</cp:lastPrinted>
  <dcterms:created xsi:type="dcterms:W3CDTF">2016-11-14T07:47:00Z</dcterms:created>
  <dcterms:modified xsi:type="dcterms:W3CDTF">2016-11-14T08:26:00Z</dcterms:modified>
</cp:coreProperties>
</file>